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477" w:rsidRDefault="00536D6B">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w:t>
      </w:r>
      <w:r>
        <w:rPr>
          <w:rFonts w:ascii="Arial" w:hAnsi="Arial" w:cs="Arial" w:hint="eastAsia"/>
          <w:b/>
          <w:bCs/>
          <w:sz w:val="22"/>
          <w:szCs w:val="22"/>
          <w:lang w:val="en-US" w:eastAsia="zh-CN"/>
        </w:rPr>
        <w:t>#96bis</w:t>
      </w:r>
      <w:r>
        <w:rPr>
          <w:rFonts w:ascii="Arial" w:hAnsi="Arial" w:cs="Arial"/>
          <w:b/>
          <w:bCs/>
          <w:sz w:val="22"/>
          <w:szCs w:val="22"/>
        </w:rPr>
        <w:tab/>
      </w:r>
      <w:r>
        <w:rPr>
          <w:rFonts w:ascii="Arial" w:hAnsi="Arial" w:cs="Arial"/>
          <w:b/>
          <w:bCs/>
          <w:sz w:val="22"/>
          <w:szCs w:val="22"/>
        </w:rPr>
        <w:tab/>
        <w:t>R1-</w:t>
      </w:r>
      <w:r w:rsidR="00C73396" w:rsidRPr="00C73396">
        <w:rPr>
          <w:rFonts w:ascii="Arial" w:hAnsi="Arial" w:cs="Arial"/>
          <w:b/>
          <w:bCs/>
          <w:sz w:val="22"/>
          <w:szCs w:val="22"/>
        </w:rPr>
        <w:t>1905343</w:t>
      </w:r>
    </w:p>
    <w:p w:rsidR="00433477" w:rsidRDefault="00536D6B">
      <w:pPr>
        <w:tabs>
          <w:tab w:val="center" w:pos="4536"/>
          <w:tab w:val="right" w:pos="9639"/>
        </w:tabs>
        <w:spacing w:beforeLines="0" w:after="0" w:line="240" w:lineRule="auto"/>
        <w:ind w:right="2"/>
        <w:rPr>
          <w:rFonts w:ascii="Arial" w:hAnsi="Arial" w:cs="Arial"/>
          <w:b/>
          <w:bCs/>
          <w:sz w:val="22"/>
          <w:szCs w:val="22"/>
          <w:lang w:eastAsia="ja-JP"/>
        </w:rPr>
      </w:pPr>
      <w:r>
        <w:rPr>
          <w:rFonts w:ascii="Arial" w:eastAsia="MS Mincho" w:hAnsi="Arial" w:cs="Arial"/>
          <w:b/>
          <w:bCs/>
          <w:sz w:val="22"/>
          <w:szCs w:val="22"/>
          <w:lang w:eastAsia="ja-JP"/>
        </w:rPr>
        <w:t>Xi’an, China, 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12</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April, 2019</w:t>
      </w:r>
    </w:p>
    <w:p w:rsidR="00433477" w:rsidRDefault="00536D6B">
      <w:pPr>
        <w:tabs>
          <w:tab w:val="left" w:pos="1985"/>
        </w:tabs>
        <w:spacing w:beforeLines="100" w:before="312"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Simulation of mode 2 r</w:t>
      </w:r>
      <w:r>
        <w:rPr>
          <w:rFonts w:ascii="Arial" w:hAnsi="Arial" w:hint="eastAsia"/>
          <w:b/>
          <w:sz w:val="22"/>
          <w:szCs w:val="22"/>
          <w:lang w:val="en-US" w:eastAsia="ja-JP"/>
        </w:rPr>
        <w:t xml:space="preserve">esource </w:t>
      </w:r>
      <w:r>
        <w:rPr>
          <w:rFonts w:ascii="Arial" w:hAnsi="Arial" w:hint="eastAsia"/>
          <w:b/>
          <w:sz w:val="22"/>
          <w:szCs w:val="22"/>
          <w:lang w:val="en-US" w:eastAsia="zh-CN"/>
        </w:rPr>
        <w:t>allocation schemes</w:t>
      </w:r>
    </w:p>
    <w:p w:rsidR="00433477" w:rsidRDefault="00536D6B">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w:t>
      </w:r>
      <w:r>
        <w:rPr>
          <w:rFonts w:ascii="Arial" w:hAnsi="Arial" w:hint="eastAsia"/>
          <w:b/>
          <w:sz w:val="22"/>
          <w:szCs w:val="22"/>
          <w:lang w:val="en-US" w:eastAsia="zh-CN"/>
        </w:rPr>
        <w:t xml:space="preserve">, </w:t>
      </w:r>
      <w:proofErr w:type="spellStart"/>
      <w:r>
        <w:rPr>
          <w:rFonts w:ascii="Arial" w:hAnsi="Arial" w:hint="eastAsia"/>
          <w:b/>
          <w:sz w:val="22"/>
          <w:szCs w:val="22"/>
          <w:lang w:val="en-US" w:eastAsia="zh-CN"/>
        </w:rPr>
        <w:t>Sanechips</w:t>
      </w:r>
      <w:proofErr w:type="spellEnd"/>
    </w:p>
    <w:p w:rsidR="00433477" w:rsidRDefault="00536D6B">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pt-BR" w:eastAsia="zh-CN"/>
        </w:rPr>
        <w:t>Agenda item:</w:t>
      </w:r>
      <w:r>
        <w:rPr>
          <w:rFonts w:ascii="Arial" w:hAnsi="Arial"/>
          <w:b/>
          <w:sz w:val="22"/>
          <w:szCs w:val="22"/>
          <w:lang w:val="pt-BR" w:eastAsia="zh-CN"/>
        </w:rPr>
        <w:tab/>
      </w:r>
      <w:r>
        <w:rPr>
          <w:rFonts w:ascii="Arial" w:hAnsi="Arial" w:hint="eastAsia"/>
          <w:b/>
          <w:sz w:val="22"/>
          <w:szCs w:val="22"/>
          <w:lang w:val="en-US" w:eastAsia="zh-CN"/>
        </w:rPr>
        <w:t>7.2.4.2.3</w:t>
      </w:r>
    </w:p>
    <w:p w:rsidR="00433477" w:rsidRDefault="00536D6B">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Document for:</w:t>
      </w:r>
      <w:r>
        <w:rPr>
          <w:rFonts w:ascii="Arial" w:hAnsi="Arial"/>
          <w:b/>
          <w:sz w:val="22"/>
          <w:szCs w:val="22"/>
          <w:lang w:val="pt-BR" w:eastAsia="zh-CN"/>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433477" w:rsidRDefault="00536D6B">
      <w:pPr>
        <w:pStyle w:val="1"/>
        <w:spacing w:before="156"/>
        <w:ind w:left="0"/>
        <w:jc w:val="both"/>
        <w:rPr>
          <w:rFonts w:eastAsia="宋体"/>
          <w:lang w:eastAsia="zh-CN"/>
        </w:rPr>
      </w:pPr>
      <w:r>
        <w:rPr>
          <w:rFonts w:eastAsia="宋体" w:hint="eastAsia"/>
          <w:lang w:eastAsia="zh-CN"/>
        </w:rPr>
        <w:t>Introduction</w:t>
      </w:r>
    </w:p>
    <w:p w:rsidR="00433477" w:rsidRDefault="00536D6B">
      <w:pPr>
        <w:spacing w:before="156"/>
        <w:jc w:val="both"/>
        <w:rPr>
          <w:lang w:val="en-US" w:eastAsia="zh-CN"/>
        </w:rPr>
      </w:pPr>
      <w:r>
        <w:rPr>
          <w:rFonts w:hint="eastAsia"/>
          <w:lang w:val="en-US" w:eastAsia="zh-CN"/>
        </w:rPr>
        <w:t>In NR V2X, it is agreed that m</w:t>
      </w:r>
      <w:r>
        <w:t>ode</w:t>
      </w:r>
      <w:r>
        <w:rPr>
          <w:rFonts w:hint="eastAsia"/>
          <w:lang w:val="en-US" w:eastAsia="zh-CN"/>
        </w:rPr>
        <w:t xml:space="preserve"> </w:t>
      </w:r>
      <w:r>
        <w:t>2 supports sensing and resource (re)-selection procedures</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_Ref6376 \n \h </w:instrText>
      </w:r>
      <w:r>
        <w:rPr>
          <w:rFonts w:hint="eastAsia"/>
          <w:lang w:val="en-US" w:eastAsia="zh-CN"/>
        </w:rPr>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xml:space="preserve">.  For mode 2 </w:t>
      </w:r>
      <w:proofErr w:type="spellStart"/>
      <w:r>
        <w:rPr>
          <w:rFonts w:hint="eastAsia"/>
          <w:lang w:val="en-US" w:eastAsia="zh-CN"/>
        </w:rPr>
        <w:t>sidelink</w:t>
      </w:r>
      <w:proofErr w:type="spellEnd"/>
      <w:r>
        <w:rPr>
          <w:rFonts w:hint="eastAsia"/>
          <w:lang w:val="en-US" w:eastAsia="zh-CN"/>
        </w:rPr>
        <w:t xml:space="preserve"> resource scheme, UE conducts sensing and selecting </w:t>
      </w:r>
      <w:proofErr w:type="spellStart"/>
      <w:r>
        <w:rPr>
          <w:rFonts w:hint="eastAsia"/>
          <w:lang w:val="en-US" w:eastAsia="zh-CN"/>
        </w:rPr>
        <w:t>sidelink</w:t>
      </w:r>
      <w:proofErr w:type="spellEnd"/>
      <w:r>
        <w:rPr>
          <w:rFonts w:hint="eastAsia"/>
          <w:lang w:val="en-US" w:eastAsia="zh-CN"/>
        </w:rPr>
        <w:t xml:space="preserve"> resources in assigned mode 2 resource pool.  A </w:t>
      </w:r>
      <w:r w:rsidR="00C73396">
        <w:rPr>
          <w:lang w:val="en-US" w:eastAsia="zh-CN"/>
        </w:rPr>
        <w:t>general scheme</w:t>
      </w:r>
      <w:r>
        <w:rPr>
          <w:rFonts w:hint="eastAsia"/>
          <w:lang w:val="en-US" w:eastAsia="zh-CN"/>
        </w:rPr>
        <w:t xml:space="preserve"> for sensing is based on slot and sub-channel in time domain and frequency domain.  Another scheme, TFRP (</w:t>
      </w:r>
      <w:proofErr w:type="gramStart"/>
      <w:r>
        <w:rPr>
          <w:rFonts w:hint="eastAsia"/>
          <w:lang w:val="en-US" w:eastAsia="zh-CN"/>
        </w:rPr>
        <w:t>time</w:t>
      </w:r>
      <w:proofErr w:type="gramEnd"/>
      <w:r>
        <w:rPr>
          <w:rFonts w:hint="eastAsia"/>
          <w:lang w:val="en-US" w:eastAsia="zh-CN"/>
        </w:rPr>
        <w:t xml:space="preserve"> and frequency resources pattern) scheme proposes to use a pre-defined resource pattern as </w:t>
      </w:r>
      <w:proofErr w:type="spellStart"/>
      <w:r>
        <w:rPr>
          <w:rFonts w:hint="eastAsia"/>
          <w:lang w:val="en-US" w:eastAsia="zh-CN"/>
        </w:rPr>
        <w:t>sidelink</w:t>
      </w:r>
      <w:proofErr w:type="spellEnd"/>
      <w:r>
        <w:rPr>
          <w:rFonts w:hint="eastAsia"/>
          <w:lang w:val="en-US" w:eastAsia="zh-CN"/>
        </w:rPr>
        <w:t xml:space="preserve"> resource grid in sensing and selecting process.  </w:t>
      </w:r>
    </w:p>
    <w:p w:rsidR="00433477" w:rsidRDefault="00536D6B">
      <w:pPr>
        <w:spacing w:before="156"/>
        <w:jc w:val="both"/>
        <w:rPr>
          <w:lang w:val="en-US" w:eastAsia="zh-CN"/>
        </w:rPr>
      </w:pPr>
      <w:r>
        <w:rPr>
          <w:rFonts w:hint="eastAsia"/>
          <w:lang w:val="en-US" w:eastAsia="zh-CN"/>
        </w:rPr>
        <w:t xml:space="preserve">In this contribution, some simulation results are presented to compare performance of the two schemes. </w:t>
      </w:r>
    </w:p>
    <w:p w:rsidR="00433477" w:rsidRDefault="00536D6B">
      <w:pPr>
        <w:pStyle w:val="1"/>
        <w:pBdr>
          <w:top w:val="none" w:sz="0" w:space="0" w:color="auto"/>
        </w:pBdr>
        <w:spacing w:before="156"/>
        <w:ind w:left="0"/>
        <w:rPr>
          <w:lang w:val="en-US" w:eastAsia="zh-CN"/>
        </w:rPr>
      </w:pPr>
      <w:r>
        <w:rPr>
          <w:rFonts w:hint="eastAsia"/>
          <w:lang w:val="en-US" w:eastAsia="zh-CN"/>
        </w:rPr>
        <w:t>Simulation</w:t>
      </w:r>
    </w:p>
    <w:p w:rsidR="00433477" w:rsidRDefault="00536D6B">
      <w:pPr>
        <w:pStyle w:val="2"/>
        <w:spacing w:before="156"/>
        <w:ind w:left="991" w:right="200" w:hangingChars="354" w:hanging="991"/>
        <w:rPr>
          <w:szCs w:val="22"/>
          <w:lang w:val="en-US" w:eastAsia="zh-CN"/>
        </w:rPr>
      </w:pPr>
      <w:r>
        <w:rPr>
          <w:rFonts w:hint="eastAsia"/>
          <w:szCs w:val="22"/>
          <w:lang w:val="en-US" w:eastAsia="zh-CN"/>
        </w:rPr>
        <w:t>Simulation assumption</w:t>
      </w:r>
    </w:p>
    <w:p w:rsidR="00433477" w:rsidRDefault="00536D6B">
      <w:pPr>
        <w:spacing w:before="156"/>
        <w:jc w:val="both"/>
        <w:rPr>
          <w:lang w:val="en-US" w:eastAsia="zh-CN"/>
        </w:rPr>
      </w:pPr>
      <w:r>
        <w:rPr>
          <w:rFonts w:hint="eastAsia"/>
          <w:lang w:val="en-US" w:eastAsia="zh-CN"/>
        </w:rPr>
        <w:t xml:space="preserve">The traffic models used in simulation are from </w:t>
      </w:r>
      <w:r>
        <w:rPr>
          <w:rFonts w:hint="eastAsia"/>
          <w:lang w:val="en-US" w:eastAsia="zh-CN"/>
        </w:rPr>
        <w:fldChar w:fldCharType="begin"/>
      </w:r>
      <w:r>
        <w:rPr>
          <w:rFonts w:hint="eastAsia"/>
          <w:lang w:val="en-US" w:eastAsia="zh-CN"/>
        </w:rPr>
        <w:instrText xml:space="preserve"> REF _Ref23728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and </w:t>
      </w:r>
      <w:r>
        <w:rPr>
          <w:rFonts w:hint="eastAsia"/>
          <w:lang w:val="en-US" w:eastAsia="zh-CN"/>
        </w:rPr>
        <w:fldChar w:fldCharType="begin"/>
      </w:r>
      <w:r>
        <w:rPr>
          <w:rFonts w:hint="eastAsia"/>
          <w:lang w:val="en-US" w:eastAsia="zh-CN"/>
        </w:rPr>
        <w:instrText xml:space="preserve"> REF _Ref23755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where both periodic and aperiodic services are supported.  For aperiodic traffic, two detail traffic models </w:t>
      </w:r>
      <w:r>
        <w:rPr>
          <w:rFonts w:hint="eastAsia"/>
          <w:lang w:val="en-US" w:eastAsia="ko-KR"/>
        </w:rPr>
        <w:t xml:space="preserve">are </w:t>
      </w:r>
      <w:r>
        <w:rPr>
          <w:rFonts w:hint="eastAsia"/>
          <w:lang w:val="en-US" w:eastAsia="zh-CN"/>
        </w:rPr>
        <w:t>considered in evaluation as defined in following table</w:t>
      </w:r>
      <w:r w:rsidR="00C73396">
        <w:rPr>
          <w:lang w:val="en-US" w:eastAsia="zh-CN"/>
        </w:rPr>
        <w:t xml:space="preserve"> </w:t>
      </w:r>
      <w:r>
        <w:rPr>
          <w:rFonts w:hint="eastAsia"/>
          <w:lang w:val="en-US" w:eastAsia="zh-CN"/>
        </w:rPr>
        <w:fldChar w:fldCharType="begin"/>
      </w:r>
      <w:r>
        <w:rPr>
          <w:rFonts w:hint="eastAsia"/>
          <w:lang w:val="en-US" w:eastAsia="zh-CN"/>
        </w:rPr>
        <w:instrText xml:space="preserve"> REF _Ref23728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It can be seen that the packet size and the inter-packet arrival time vary in a large range. </w:t>
      </w:r>
    </w:p>
    <w:tbl>
      <w:tblPr>
        <w:tblStyle w:val="af8"/>
        <w:tblW w:w="9857" w:type="dxa"/>
        <w:tblLayout w:type="fixed"/>
        <w:tblLook w:val="04A0" w:firstRow="1" w:lastRow="0" w:firstColumn="1" w:lastColumn="0" w:noHBand="0" w:noVBand="1"/>
      </w:tblPr>
      <w:tblGrid>
        <w:gridCol w:w="9857"/>
      </w:tblGrid>
      <w:tr w:rsidR="00433477">
        <w:tc>
          <w:tcPr>
            <w:tcW w:w="9857" w:type="dxa"/>
          </w:tcPr>
          <w:p w:rsidR="00433477" w:rsidRDefault="00536D6B">
            <w:pPr>
              <w:pStyle w:val="af2"/>
              <w:spacing w:before="156" w:after="180" w:afterAutospacing="0"/>
              <w:rPr>
                <w:rFonts w:ascii="Times New Roman" w:eastAsia="Malgun Gothic" w:hAnsi="Times New Roman" w:cs="Times New Roman"/>
                <w:sz w:val="20"/>
                <w:szCs w:val="20"/>
              </w:rPr>
            </w:pPr>
            <w:r>
              <w:rPr>
                <w:rFonts w:ascii="Times New Roman" w:eastAsia="Malgun Gothic" w:hAnsi="Times New Roman" w:cs="Times New Roman" w:hint="eastAsia"/>
                <w:sz w:val="20"/>
                <w:szCs w:val="20"/>
                <w:lang w:eastAsia="zh-CN" w:bidi="ar"/>
              </w:rPr>
              <w:t>Aperiodic traffic</w:t>
            </w:r>
          </w:p>
          <w:p w:rsidR="00433477" w:rsidRDefault="00536D6B">
            <w:pPr>
              <w:pStyle w:val="af2"/>
              <w:spacing w:before="156" w:after="180" w:afterAutospacing="0"/>
              <w:ind w:firstLineChars="200" w:firstLine="400"/>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r>
            <w:r>
              <w:rPr>
                <w:rFonts w:ascii="Times New Roman" w:eastAsia="Malgun Gothic" w:hAnsi="Times New Roman" w:cs="Times New Roman" w:hint="eastAsia"/>
                <w:sz w:val="20"/>
                <w:szCs w:val="20"/>
                <w:lang w:eastAsia="zh-CN" w:bidi="ar"/>
              </w:rPr>
              <w:t>Model 1 (medium traffic intensity)</w:t>
            </w:r>
          </w:p>
          <w:p w:rsidR="00433477" w:rsidRDefault="00536D6B">
            <w:pPr>
              <w:pStyle w:val="af2"/>
              <w:spacing w:before="156" w:after="180" w:afterAutospacing="0"/>
              <w:ind w:firstLineChars="400" w:firstLine="800"/>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 xml:space="preserve">Inter-packet arrival time: 50 </w:t>
            </w:r>
            <w:proofErr w:type="spellStart"/>
            <w:r>
              <w:rPr>
                <w:rFonts w:ascii="Times New Roman" w:eastAsia="Malgun Gothic" w:hAnsi="Times New Roman" w:cs="Times New Roman"/>
                <w:sz w:val="20"/>
                <w:szCs w:val="20"/>
                <w:lang w:eastAsia="zh-CN" w:bidi="ar"/>
              </w:rPr>
              <w:t>ms</w:t>
            </w:r>
            <w:proofErr w:type="spellEnd"/>
            <w:r>
              <w:rPr>
                <w:rFonts w:ascii="Times New Roman" w:eastAsia="Malgun Gothic" w:hAnsi="Times New Roman" w:cs="Times New Roman"/>
                <w:sz w:val="20"/>
                <w:szCs w:val="20"/>
                <w:lang w:eastAsia="zh-CN" w:bidi="ar"/>
              </w:rPr>
              <w:t xml:space="preserve"> + an exponential random variable with the mean of 50 </w:t>
            </w:r>
            <w:proofErr w:type="spellStart"/>
            <w:r>
              <w:rPr>
                <w:rFonts w:ascii="Times New Roman" w:eastAsia="Malgun Gothic" w:hAnsi="Times New Roman" w:cs="Times New Roman"/>
                <w:sz w:val="20"/>
                <w:szCs w:val="20"/>
                <w:lang w:eastAsia="zh-CN" w:bidi="ar"/>
              </w:rPr>
              <w:t>ms</w:t>
            </w:r>
            <w:proofErr w:type="spellEnd"/>
          </w:p>
          <w:p w:rsidR="00433477" w:rsidRDefault="00536D6B">
            <w:pPr>
              <w:pStyle w:val="af2"/>
              <w:spacing w:before="156"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Packet size: Uniformly random in the range between 200 bytes and 2000 bytes with the quantization step of 200 bytes</w:t>
            </w:r>
          </w:p>
          <w:p w:rsidR="00433477" w:rsidRDefault="00536D6B">
            <w:pPr>
              <w:pStyle w:val="af2"/>
              <w:spacing w:before="156"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 xml:space="preserve">Latency requirement: 50 </w:t>
            </w:r>
            <w:proofErr w:type="spellStart"/>
            <w:r>
              <w:rPr>
                <w:rFonts w:ascii="Times New Roman" w:eastAsia="Malgun Gothic" w:hAnsi="Times New Roman" w:cs="Times New Roman"/>
                <w:sz w:val="20"/>
                <w:szCs w:val="20"/>
                <w:lang w:eastAsia="zh-CN" w:bidi="ar"/>
              </w:rPr>
              <w:t>ms</w:t>
            </w:r>
            <w:proofErr w:type="spellEnd"/>
          </w:p>
          <w:p w:rsidR="00433477" w:rsidRDefault="00536D6B">
            <w:pPr>
              <w:pStyle w:val="af2"/>
              <w:spacing w:before="156" w:after="180" w:afterAutospacing="0"/>
              <w:ind w:firstLineChars="200" w:firstLine="400"/>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r>
            <w:r>
              <w:rPr>
                <w:rFonts w:ascii="Times New Roman" w:eastAsia="Malgun Gothic" w:hAnsi="Times New Roman" w:cs="Times New Roman" w:hint="eastAsia"/>
                <w:sz w:val="20"/>
                <w:szCs w:val="20"/>
                <w:lang w:eastAsia="zh-CN" w:bidi="ar"/>
              </w:rPr>
              <w:t>Model 2 (high traffic intensity)</w:t>
            </w:r>
          </w:p>
          <w:p w:rsidR="00433477" w:rsidRDefault="00536D6B">
            <w:pPr>
              <w:pStyle w:val="af2"/>
              <w:spacing w:before="156"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 xml:space="preserve">Inter-packet arrival time: 10 </w:t>
            </w:r>
            <w:proofErr w:type="spellStart"/>
            <w:r>
              <w:rPr>
                <w:rFonts w:ascii="Times New Roman" w:eastAsia="Malgun Gothic" w:hAnsi="Times New Roman" w:cs="Times New Roman"/>
                <w:sz w:val="20"/>
                <w:szCs w:val="20"/>
                <w:lang w:eastAsia="zh-CN" w:bidi="ar"/>
              </w:rPr>
              <w:t>ms</w:t>
            </w:r>
            <w:proofErr w:type="spellEnd"/>
            <w:r>
              <w:rPr>
                <w:rFonts w:ascii="Times New Roman" w:eastAsia="Malgun Gothic" w:hAnsi="Times New Roman" w:cs="Times New Roman"/>
                <w:sz w:val="20"/>
                <w:szCs w:val="20"/>
                <w:lang w:eastAsia="zh-CN" w:bidi="ar"/>
              </w:rPr>
              <w:t xml:space="preserve"> + an exponential random variable with the mean of 10 </w:t>
            </w:r>
            <w:proofErr w:type="spellStart"/>
            <w:r>
              <w:rPr>
                <w:rFonts w:ascii="Times New Roman" w:eastAsia="Malgun Gothic" w:hAnsi="Times New Roman" w:cs="Times New Roman"/>
                <w:sz w:val="20"/>
                <w:szCs w:val="20"/>
                <w:lang w:eastAsia="zh-CN" w:bidi="ar"/>
              </w:rPr>
              <w:t>ms</w:t>
            </w:r>
            <w:proofErr w:type="spellEnd"/>
          </w:p>
          <w:p w:rsidR="00433477" w:rsidRDefault="00536D6B">
            <w:pPr>
              <w:pStyle w:val="af2"/>
              <w:spacing w:before="156"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Packet size: Uniformly random in the range between 10000 bytes and 30000 bytes with the quantization step of 4000 bytes</w:t>
            </w:r>
          </w:p>
          <w:p w:rsidR="00433477" w:rsidRDefault="00536D6B">
            <w:pPr>
              <w:pStyle w:val="af2"/>
              <w:spacing w:before="156"/>
              <w:ind w:left="1135" w:hanging="284"/>
              <w:rPr>
                <w:lang w:eastAsia="zh-CN"/>
              </w:rPr>
            </w:pPr>
            <w:r>
              <w:rPr>
                <w:rFonts w:ascii="Times New Roman" w:eastAsia="Malgun Gothic" w:hAnsi="Times New Roman" w:cs="Times New Roman"/>
                <w:sz w:val="20"/>
                <w:szCs w:val="20"/>
                <w:lang w:eastAsia="zh-CN" w:bidi="ar"/>
              </w:rPr>
              <w:lastRenderedPageBreak/>
              <w:t>-</w:t>
            </w:r>
            <w:r>
              <w:rPr>
                <w:rFonts w:ascii="Times New Roman" w:eastAsia="Malgun Gothic" w:hAnsi="Times New Roman" w:cs="Times New Roman"/>
                <w:sz w:val="20"/>
                <w:szCs w:val="20"/>
                <w:lang w:eastAsia="zh-CN" w:bidi="ar"/>
              </w:rPr>
              <w:tab/>
              <w:t xml:space="preserve">Latency requirement: 10 </w:t>
            </w:r>
            <w:proofErr w:type="spellStart"/>
            <w:r>
              <w:rPr>
                <w:rFonts w:ascii="Times New Roman" w:eastAsia="Malgun Gothic" w:hAnsi="Times New Roman" w:cs="Times New Roman"/>
                <w:sz w:val="20"/>
                <w:szCs w:val="20"/>
                <w:lang w:eastAsia="zh-CN" w:bidi="ar"/>
              </w:rPr>
              <w:t>ms</w:t>
            </w:r>
            <w:proofErr w:type="spellEnd"/>
          </w:p>
        </w:tc>
      </w:tr>
    </w:tbl>
    <w:p w:rsidR="00433477" w:rsidRDefault="00536D6B">
      <w:pPr>
        <w:spacing w:before="156"/>
        <w:jc w:val="both"/>
        <w:rPr>
          <w:lang w:val="en-US" w:eastAsia="zh-CN"/>
        </w:rPr>
      </w:pPr>
      <w:r>
        <w:rPr>
          <w:rFonts w:hint="eastAsia"/>
          <w:lang w:val="en-US" w:eastAsia="zh-CN"/>
        </w:rPr>
        <w:lastRenderedPageBreak/>
        <w:t xml:space="preserve">In this contribution, the following two schemes of mode 2 resource sensing and selecting are analyzed and compared. Details of these schemes can be found in our contribution </w:t>
      </w:r>
      <w:r>
        <w:rPr>
          <w:rFonts w:hint="eastAsia"/>
          <w:lang w:val="en-US" w:eastAsia="zh-CN"/>
        </w:rPr>
        <w:fldChar w:fldCharType="begin"/>
      </w:r>
      <w:r>
        <w:rPr>
          <w:rFonts w:hint="eastAsia"/>
          <w:lang w:val="en-US" w:eastAsia="zh-CN"/>
        </w:rPr>
        <w:instrText xml:space="preserve"> REF _Ref15344 \n \h </w:instrText>
      </w:r>
      <w:r>
        <w:rPr>
          <w:rFonts w:hint="eastAsia"/>
          <w:lang w:val="en-US" w:eastAsia="zh-CN"/>
        </w:rPr>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hint="eastAsia"/>
          <w:lang w:val="en-US" w:eastAsia="zh-CN"/>
        </w:rPr>
        <w:t>.</w:t>
      </w:r>
    </w:p>
    <w:p w:rsidR="00433477" w:rsidRDefault="00536D6B">
      <w:pPr>
        <w:numPr>
          <w:ilvl w:val="0"/>
          <w:numId w:val="12"/>
        </w:numPr>
        <w:spacing w:beforeLines="0" w:after="120" w:line="240" w:lineRule="auto"/>
        <w:jc w:val="both"/>
        <w:rPr>
          <w:lang w:val="en-US" w:eastAsia="zh-CN"/>
        </w:rPr>
      </w:pPr>
      <w:r>
        <w:rPr>
          <w:rFonts w:hint="eastAsia"/>
          <w:b/>
          <w:bCs/>
          <w:lang w:val="en-US" w:eastAsia="zh-CN"/>
        </w:rPr>
        <w:t xml:space="preserve">Scheme 1: </w:t>
      </w:r>
      <w:r>
        <w:rPr>
          <w:rFonts w:hint="eastAsia"/>
          <w:lang w:val="en-US" w:eastAsia="zh-CN"/>
        </w:rPr>
        <w:t xml:space="preserve"> Slot and sub-channel based </w:t>
      </w:r>
      <w:proofErr w:type="spellStart"/>
      <w:r>
        <w:rPr>
          <w:rFonts w:hint="eastAsia"/>
          <w:lang w:val="en-US" w:eastAsia="zh-CN"/>
        </w:rPr>
        <w:t>sidelink</w:t>
      </w:r>
      <w:proofErr w:type="spellEnd"/>
      <w:r>
        <w:rPr>
          <w:rFonts w:hint="eastAsia"/>
          <w:lang w:val="en-US" w:eastAsia="zh-CN"/>
        </w:rPr>
        <w:t xml:space="preserve"> resource grid;</w:t>
      </w:r>
    </w:p>
    <w:p w:rsidR="00433477" w:rsidRDefault="00536D6B">
      <w:pPr>
        <w:numPr>
          <w:ilvl w:val="0"/>
          <w:numId w:val="12"/>
        </w:numPr>
        <w:spacing w:beforeLines="0" w:after="120" w:line="240" w:lineRule="auto"/>
        <w:jc w:val="both"/>
        <w:rPr>
          <w:lang w:val="en-US" w:eastAsia="zh-CN"/>
        </w:rPr>
      </w:pPr>
      <w:r>
        <w:rPr>
          <w:rFonts w:hint="eastAsia"/>
          <w:b/>
          <w:bCs/>
          <w:lang w:val="en-US" w:eastAsia="zh-CN"/>
        </w:rPr>
        <w:t>Scheme 2:</w:t>
      </w:r>
      <w:r>
        <w:rPr>
          <w:rFonts w:hint="eastAsia"/>
          <w:lang w:val="en-US" w:eastAsia="zh-CN"/>
        </w:rPr>
        <w:t xml:space="preserve">  TFRP based </w:t>
      </w:r>
      <w:proofErr w:type="spellStart"/>
      <w:r>
        <w:rPr>
          <w:rFonts w:hint="eastAsia"/>
          <w:lang w:val="en-US" w:eastAsia="zh-CN"/>
        </w:rPr>
        <w:t>sidelink</w:t>
      </w:r>
      <w:proofErr w:type="spellEnd"/>
      <w:r>
        <w:rPr>
          <w:rFonts w:hint="eastAsia"/>
          <w:lang w:val="en-US" w:eastAsia="zh-CN"/>
        </w:rPr>
        <w:t xml:space="preserve"> resource grid;</w:t>
      </w:r>
    </w:p>
    <w:p w:rsidR="00433477" w:rsidRDefault="00536D6B">
      <w:pPr>
        <w:spacing w:before="156"/>
        <w:jc w:val="both"/>
        <w:rPr>
          <w:lang w:val="en-US" w:eastAsia="zh-CN"/>
        </w:rPr>
      </w:pPr>
      <w:r>
        <w:rPr>
          <w:rFonts w:hint="eastAsia"/>
          <w:lang w:val="en-US" w:eastAsia="zh-CN"/>
        </w:rPr>
        <w:t xml:space="preserve">For scheme 1, UE using slot and sub-channel as </w:t>
      </w:r>
      <w:proofErr w:type="spellStart"/>
      <w:r>
        <w:rPr>
          <w:rFonts w:hint="eastAsia"/>
          <w:lang w:val="en-US" w:eastAsia="zh-CN"/>
        </w:rPr>
        <w:t>sidelink</w:t>
      </w:r>
      <w:proofErr w:type="spellEnd"/>
      <w:r>
        <w:rPr>
          <w:rFonts w:hint="eastAsia"/>
          <w:lang w:val="en-US" w:eastAsia="zh-CN"/>
        </w:rPr>
        <w:t xml:space="preserve"> resource grid.  For scheme 2, four cases of TFRP pattern division are used as examples in simulation, details are as following: </w:t>
      </w:r>
    </w:p>
    <w:p w:rsidR="00433477" w:rsidRDefault="00536D6B">
      <w:pPr>
        <w:numPr>
          <w:ilvl w:val="0"/>
          <w:numId w:val="12"/>
        </w:numPr>
        <w:spacing w:beforeLines="0" w:after="120" w:line="240" w:lineRule="auto"/>
        <w:jc w:val="both"/>
        <w:rPr>
          <w:lang w:val="en-US" w:eastAsia="zh-CN"/>
        </w:rPr>
      </w:pPr>
      <w:r>
        <w:rPr>
          <w:rFonts w:hint="eastAsia"/>
          <w:lang w:val="en-US" w:eastAsia="zh-CN"/>
        </w:rPr>
        <w:t>Case 1:  4 channels in frequency domain and 5 slots in time domain as a TFRP unit;</w:t>
      </w:r>
    </w:p>
    <w:p w:rsidR="00433477" w:rsidRDefault="00536D6B">
      <w:pPr>
        <w:numPr>
          <w:ilvl w:val="0"/>
          <w:numId w:val="12"/>
        </w:numPr>
        <w:spacing w:beforeLines="0" w:after="120" w:line="240" w:lineRule="auto"/>
        <w:jc w:val="both"/>
        <w:rPr>
          <w:lang w:val="en-US" w:eastAsia="zh-CN"/>
        </w:rPr>
      </w:pPr>
      <w:r>
        <w:rPr>
          <w:rFonts w:hint="eastAsia"/>
          <w:lang w:val="en-US" w:eastAsia="zh-CN"/>
        </w:rPr>
        <w:t>Case 2:  4 channels in frequency domain and 10 slots in time domain as a TFRP unit;</w:t>
      </w:r>
    </w:p>
    <w:p w:rsidR="00433477" w:rsidRDefault="00536D6B">
      <w:pPr>
        <w:numPr>
          <w:ilvl w:val="0"/>
          <w:numId w:val="12"/>
        </w:numPr>
        <w:spacing w:beforeLines="0" w:after="120" w:line="240" w:lineRule="auto"/>
        <w:jc w:val="both"/>
        <w:rPr>
          <w:lang w:val="en-US" w:eastAsia="zh-CN"/>
        </w:rPr>
      </w:pPr>
      <w:r>
        <w:rPr>
          <w:rFonts w:hint="eastAsia"/>
          <w:lang w:val="en-US" w:eastAsia="zh-CN"/>
        </w:rPr>
        <w:t>Case 3:  8 channels in frequency domain and 5 slots in time domain as a TFRP unit;</w:t>
      </w:r>
    </w:p>
    <w:p w:rsidR="00433477" w:rsidRDefault="00536D6B">
      <w:pPr>
        <w:numPr>
          <w:ilvl w:val="0"/>
          <w:numId w:val="12"/>
        </w:numPr>
        <w:spacing w:beforeLines="0" w:after="120" w:line="240" w:lineRule="auto"/>
        <w:jc w:val="both"/>
        <w:rPr>
          <w:lang w:val="en-US" w:eastAsia="zh-CN"/>
        </w:rPr>
      </w:pPr>
      <w:r>
        <w:rPr>
          <w:rFonts w:hint="eastAsia"/>
          <w:lang w:val="en-US" w:eastAsia="zh-CN"/>
        </w:rPr>
        <w:t>Case 4:  8 channels in frequency domain and 10 slots in time domain as a TFRP unit;</w:t>
      </w:r>
    </w:p>
    <w:p w:rsidR="00433477" w:rsidRDefault="00536D6B">
      <w:pPr>
        <w:spacing w:before="156"/>
        <w:jc w:val="both"/>
        <w:rPr>
          <w:lang w:val="en-US" w:eastAsia="zh-CN"/>
        </w:rPr>
      </w:pP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_Ref15752 \h </w:instrText>
      </w:r>
      <w:r>
        <w:rPr>
          <w:rFonts w:hint="eastAsia"/>
          <w:lang w:val="en-US" w:eastAsia="zh-CN"/>
        </w:rPr>
      </w:r>
      <w:r>
        <w:rPr>
          <w:rFonts w:hint="eastAsia"/>
          <w:lang w:val="en-US" w:eastAsia="zh-CN"/>
        </w:rPr>
        <w:fldChar w:fldCharType="separate"/>
      </w:r>
      <w:r>
        <w:rPr>
          <w:bCs/>
        </w:rPr>
        <w:t>Figure 1</w:t>
      </w:r>
      <w:r>
        <w:rPr>
          <w:rFonts w:hint="eastAsia"/>
          <w:lang w:val="en-US" w:eastAsia="zh-CN"/>
        </w:rPr>
        <w:fldChar w:fldCharType="end"/>
      </w:r>
      <w:r>
        <w:rPr>
          <w:rFonts w:hint="eastAsia"/>
          <w:lang w:val="en-US" w:eastAsia="zh-CN"/>
        </w:rPr>
        <w:t xml:space="preserve">, using scheme 1, UE can determine proper number of sub-channels according to the packet size and transmit the data packet on the selected sub-channels in one slot.  On the other hand, when TFRP is pre-defined, i.e. one pattern resource includes one slot in time domain and one channel in frequency domain (Case 1, 4 channels are divided within </w:t>
      </w:r>
      <w:proofErr w:type="spellStart"/>
      <w:r>
        <w:rPr>
          <w:rFonts w:hint="eastAsia"/>
          <w:lang w:val="en-US" w:eastAsia="zh-CN"/>
        </w:rPr>
        <w:t>sidelink</w:t>
      </w:r>
      <w:proofErr w:type="spellEnd"/>
      <w:r>
        <w:rPr>
          <w:rFonts w:hint="eastAsia"/>
          <w:lang w:val="en-US" w:eastAsia="zh-CN"/>
        </w:rPr>
        <w:t xml:space="preserve"> bandwidth and TFRP unit is defined within 5 slots), UE should transmit its data packet using one pattern resource, i.e. with a fixed number of frequency resource. </w:t>
      </w:r>
    </w:p>
    <w:p w:rsidR="00433477" w:rsidRDefault="00536D6B">
      <w:pPr>
        <w:spacing w:before="156"/>
        <w:jc w:val="center"/>
        <w:rPr>
          <w:lang w:val="en-US" w:eastAsia="zh-CN"/>
        </w:rPr>
      </w:pPr>
      <w:r>
        <w:rPr>
          <w:rFonts w:hint="eastAsia"/>
          <w:noProof/>
          <w:lang w:val="en-US" w:eastAsia="zh-CN"/>
        </w:rPr>
        <w:drawing>
          <wp:inline distT="0" distB="0" distL="114300" distR="114300">
            <wp:extent cx="3063240" cy="3712210"/>
            <wp:effectExtent l="0" t="0" r="3810" b="0"/>
            <wp:docPr id="1" name="图片 1" descr="TFRP pattern 4V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FRP pattern 4V5"/>
                    <pic:cNvPicPr>
                      <a:picLocks noChangeAspect="1"/>
                    </pic:cNvPicPr>
                  </pic:nvPicPr>
                  <pic:blipFill>
                    <a:blip r:embed="rId9"/>
                    <a:stretch>
                      <a:fillRect/>
                    </a:stretch>
                  </pic:blipFill>
                  <pic:spPr>
                    <a:xfrm>
                      <a:off x="0" y="0"/>
                      <a:ext cx="3063240" cy="3712210"/>
                    </a:xfrm>
                    <a:prstGeom prst="rect">
                      <a:avLst/>
                    </a:prstGeom>
                  </pic:spPr>
                </pic:pic>
              </a:graphicData>
            </a:graphic>
          </wp:inline>
        </w:drawing>
      </w:r>
    </w:p>
    <w:p w:rsidR="00433477" w:rsidRDefault="00536D6B">
      <w:pPr>
        <w:pStyle w:val="aa"/>
        <w:spacing w:before="156"/>
        <w:jc w:val="center"/>
        <w:rPr>
          <w:b w:val="0"/>
          <w:bCs/>
          <w:lang w:eastAsia="zh-CN"/>
        </w:rPr>
      </w:pPr>
      <w:bookmarkStart w:id="1" w:name="_Ref15752"/>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1</w:t>
      </w:r>
      <w:r>
        <w:rPr>
          <w:b w:val="0"/>
          <w:bCs/>
        </w:rPr>
        <w:fldChar w:fldCharType="end"/>
      </w:r>
      <w:bookmarkEnd w:id="1"/>
      <w:r>
        <w:rPr>
          <w:rFonts w:hint="eastAsia"/>
          <w:b w:val="0"/>
          <w:bCs/>
          <w:lang w:eastAsia="zh-CN"/>
        </w:rPr>
        <w:t xml:space="preserve"> </w:t>
      </w:r>
      <w:proofErr w:type="gramStart"/>
      <w:r>
        <w:rPr>
          <w:rFonts w:hint="eastAsia"/>
          <w:b w:val="0"/>
          <w:bCs/>
          <w:lang w:eastAsia="zh-CN"/>
        </w:rPr>
        <w:t>An</w:t>
      </w:r>
      <w:proofErr w:type="gramEnd"/>
      <w:r>
        <w:rPr>
          <w:rFonts w:hint="eastAsia"/>
          <w:b w:val="0"/>
          <w:bCs/>
          <w:lang w:eastAsia="zh-CN"/>
        </w:rPr>
        <w:t xml:space="preserve"> example for scheme 1 and scheme 2 Case 1</w:t>
      </w:r>
    </w:p>
    <w:p w:rsidR="00433477" w:rsidRDefault="00536D6B">
      <w:pPr>
        <w:spacing w:before="156"/>
        <w:jc w:val="both"/>
        <w:rPr>
          <w:lang w:val="en-US" w:eastAsia="zh-CN"/>
        </w:rPr>
      </w:pPr>
      <w:r>
        <w:rPr>
          <w:rFonts w:hint="eastAsia"/>
          <w:lang w:val="en-US" w:eastAsia="zh-CN"/>
        </w:rPr>
        <w:lastRenderedPageBreak/>
        <w:t xml:space="preserve">In the simulation, both scheme 1 and scheme 2 use the same sensing and selecting metric, the only difference of the two schemes is the resource gird as mentioned above.  The details of simulation assumption are listed in appendix. </w:t>
      </w:r>
    </w:p>
    <w:p w:rsidR="00433477" w:rsidRDefault="00536D6B">
      <w:pPr>
        <w:pStyle w:val="2"/>
        <w:spacing w:before="156"/>
        <w:ind w:left="991" w:right="200" w:hangingChars="354" w:hanging="991"/>
        <w:rPr>
          <w:szCs w:val="22"/>
          <w:lang w:val="en-US" w:eastAsia="zh-CN"/>
        </w:rPr>
      </w:pPr>
      <w:r>
        <w:rPr>
          <w:rFonts w:hint="eastAsia"/>
          <w:szCs w:val="22"/>
          <w:lang w:val="en-US" w:eastAsia="zh-CN"/>
        </w:rPr>
        <w:t>Simulation result</w:t>
      </w:r>
    </w:p>
    <w:p w:rsidR="00433477" w:rsidRDefault="00536D6B">
      <w:pPr>
        <w:spacing w:before="156"/>
        <w:jc w:val="both"/>
        <w:rPr>
          <w:lang w:val="en-US" w:eastAsia="zh-CN"/>
        </w:rPr>
      </w:pPr>
      <w:r>
        <w:rPr>
          <w:rFonts w:hint="eastAsia"/>
          <w:lang w:val="en-US" w:eastAsia="zh-CN"/>
        </w:rPr>
        <w:t xml:space="preserve">For broadcast services, the simulation results of aperiodic traffic performance are shown in </w:t>
      </w:r>
      <w:r>
        <w:rPr>
          <w:rFonts w:hint="eastAsia"/>
          <w:lang w:val="en-US" w:eastAsia="zh-CN"/>
        </w:rPr>
        <w:fldChar w:fldCharType="begin"/>
      </w:r>
      <w:r>
        <w:rPr>
          <w:rFonts w:hint="eastAsia"/>
          <w:lang w:val="en-US" w:eastAsia="zh-CN"/>
        </w:rPr>
        <w:instrText xml:space="preserve"> REF _Ref13943 \h </w:instrText>
      </w:r>
      <w:r>
        <w:rPr>
          <w:rFonts w:hint="eastAsia"/>
          <w:lang w:val="en-US" w:eastAsia="zh-CN"/>
        </w:rPr>
      </w:r>
      <w:r>
        <w:rPr>
          <w:rFonts w:hint="eastAsia"/>
          <w:lang w:val="en-US" w:eastAsia="zh-CN"/>
        </w:rPr>
        <w:fldChar w:fldCharType="separate"/>
      </w:r>
      <w:r>
        <w:rPr>
          <w:bCs/>
        </w:rPr>
        <w:t>Figure 2</w:t>
      </w:r>
      <w:r>
        <w:rPr>
          <w:rFonts w:hint="eastAsia"/>
          <w:lang w:val="en-US" w:eastAsia="zh-CN"/>
        </w:rPr>
        <w:fldChar w:fldCharType="end"/>
      </w:r>
      <w:r>
        <w:rPr>
          <w:rFonts w:hint="eastAsia"/>
          <w:lang w:val="en-US" w:eastAsia="zh-CN"/>
        </w:rPr>
        <w:t xml:space="preserve"> and </w:t>
      </w:r>
      <w:r>
        <w:rPr>
          <w:rFonts w:hint="eastAsia"/>
          <w:lang w:val="en-US" w:eastAsia="zh-CN"/>
        </w:rPr>
        <w:fldChar w:fldCharType="begin"/>
      </w:r>
      <w:r>
        <w:rPr>
          <w:rFonts w:hint="eastAsia"/>
          <w:lang w:val="en-US" w:eastAsia="zh-CN"/>
        </w:rPr>
        <w:instrText xml:space="preserve"> REF _Ref13979 \h </w:instrText>
      </w:r>
      <w:r>
        <w:rPr>
          <w:rFonts w:hint="eastAsia"/>
          <w:lang w:val="en-US" w:eastAsia="zh-CN"/>
        </w:rPr>
      </w:r>
      <w:r>
        <w:rPr>
          <w:rFonts w:hint="eastAsia"/>
          <w:lang w:val="en-US" w:eastAsia="zh-CN"/>
        </w:rPr>
        <w:fldChar w:fldCharType="separate"/>
      </w:r>
      <w:r>
        <w:rPr>
          <w:bCs/>
        </w:rPr>
        <w:t>Figure 3</w:t>
      </w:r>
      <w:r>
        <w:rPr>
          <w:rFonts w:hint="eastAsia"/>
          <w:lang w:val="en-US" w:eastAsia="zh-CN"/>
        </w:rPr>
        <w:fldChar w:fldCharType="end"/>
      </w:r>
      <w:r>
        <w:rPr>
          <w:rFonts w:hint="eastAsia"/>
          <w:lang w:val="en-US" w:eastAsia="zh-CN"/>
        </w:rPr>
        <w:t xml:space="preserve">. </w:t>
      </w:r>
    </w:p>
    <w:p w:rsidR="00433477" w:rsidRDefault="00536D6B">
      <w:pPr>
        <w:spacing w:before="156"/>
        <w:jc w:val="center"/>
      </w:pPr>
      <w:r>
        <w:rPr>
          <w:noProof/>
          <w:lang w:val="en-US" w:eastAsia="zh-CN"/>
        </w:rPr>
        <w:drawing>
          <wp:inline distT="0" distB="0" distL="114300" distR="114300">
            <wp:extent cx="5274310" cy="3957955"/>
            <wp:effectExtent l="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0"/>
                    <a:stretch>
                      <a:fillRect/>
                    </a:stretch>
                  </pic:blipFill>
                  <pic:spPr>
                    <a:xfrm>
                      <a:off x="0" y="0"/>
                      <a:ext cx="5274310" cy="3957955"/>
                    </a:xfrm>
                    <a:prstGeom prst="rect">
                      <a:avLst/>
                    </a:prstGeom>
                    <a:noFill/>
                    <a:ln w="9525">
                      <a:noFill/>
                    </a:ln>
                  </pic:spPr>
                </pic:pic>
              </a:graphicData>
            </a:graphic>
          </wp:inline>
        </w:drawing>
      </w:r>
    </w:p>
    <w:p w:rsidR="00433477" w:rsidRDefault="00536D6B">
      <w:pPr>
        <w:pStyle w:val="aa"/>
        <w:spacing w:before="156"/>
        <w:jc w:val="center"/>
        <w:rPr>
          <w:b w:val="0"/>
          <w:bCs/>
          <w:lang w:eastAsia="zh-CN"/>
        </w:rPr>
      </w:pPr>
      <w:bookmarkStart w:id="2" w:name="_Ref13943"/>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2</w:t>
      </w:r>
      <w:r>
        <w:rPr>
          <w:b w:val="0"/>
          <w:bCs/>
        </w:rPr>
        <w:fldChar w:fldCharType="end"/>
      </w:r>
      <w:bookmarkEnd w:id="2"/>
      <w:r>
        <w:rPr>
          <w:rFonts w:hint="eastAsia"/>
          <w:b w:val="0"/>
          <w:bCs/>
          <w:lang w:eastAsia="zh-CN"/>
        </w:rPr>
        <w:t xml:space="preserve">  PRR of mode 2 schemes, f</w:t>
      </w:r>
      <w:r>
        <w:rPr>
          <w:b w:val="0"/>
          <w:bCs/>
          <w:lang w:eastAsia="zh-CN"/>
        </w:rPr>
        <w:t>reeway</w:t>
      </w:r>
      <w:r w:rsidR="0090139F">
        <w:rPr>
          <w:rFonts w:hint="eastAsia"/>
          <w:b w:val="0"/>
          <w:bCs/>
          <w:lang w:eastAsia="zh-CN"/>
        </w:rPr>
        <w:t>,</w:t>
      </w:r>
      <w:r>
        <w:rPr>
          <w:b w:val="0"/>
          <w:bCs/>
          <w:lang w:eastAsia="zh-CN"/>
        </w:rPr>
        <w:t xml:space="preserve"> 6GHz</w:t>
      </w:r>
      <w:proofErr w:type="gramStart"/>
      <w:r w:rsidR="0090139F">
        <w:rPr>
          <w:rFonts w:hint="eastAsia"/>
          <w:b w:val="0"/>
          <w:bCs/>
          <w:lang w:eastAsia="zh-CN"/>
        </w:rPr>
        <w:t>,</w:t>
      </w:r>
      <w:r>
        <w:rPr>
          <w:b w:val="0"/>
          <w:bCs/>
          <w:lang w:eastAsia="zh-CN"/>
        </w:rPr>
        <w:t>15</w:t>
      </w:r>
      <w:proofErr w:type="gramEnd"/>
      <w:r>
        <w:rPr>
          <w:rFonts w:hint="eastAsia"/>
          <w:b w:val="0"/>
          <w:bCs/>
          <w:lang w:eastAsia="zh-CN"/>
        </w:rPr>
        <w:t xml:space="preserve"> </w:t>
      </w:r>
      <w:r>
        <w:rPr>
          <w:b w:val="0"/>
          <w:bCs/>
          <w:lang w:eastAsia="zh-CN"/>
        </w:rPr>
        <w:t>KHz SCS</w:t>
      </w:r>
    </w:p>
    <w:p w:rsidR="00433477" w:rsidRDefault="00536D6B">
      <w:pPr>
        <w:spacing w:before="156"/>
        <w:jc w:val="center"/>
      </w:pPr>
      <w:r>
        <w:rPr>
          <w:noProof/>
          <w:lang w:val="en-US" w:eastAsia="zh-CN"/>
        </w:rPr>
        <w:lastRenderedPageBreak/>
        <w:drawing>
          <wp:inline distT="0" distB="0" distL="114300" distR="114300">
            <wp:extent cx="5274310" cy="3957955"/>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1"/>
                    <a:stretch>
                      <a:fillRect/>
                    </a:stretch>
                  </pic:blipFill>
                  <pic:spPr>
                    <a:xfrm>
                      <a:off x="0" y="0"/>
                      <a:ext cx="5274310" cy="3957955"/>
                    </a:xfrm>
                    <a:prstGeom prst="rect">
                      <a:avLst/>
                    </a:prstGeom>
                    <a:noFill/>
                    <a:ln w="9525">
                      <a:noFill/>
                    </a:ln>
                  </pic:spPr>
                </pic:pic>
              </a:graphicData>
            </a:graphic>
          </wp:inline>
        </w:drawing>
      </w:r>
    </w:p>
    <w:p w:rsidR="00433477" w:rsidRDefault="00536D6B">
      <w:pPr>
        <w:pStyle w:val="aa"/>
        <w:spacing w:before="156"/>
        <w:jc w:val="center"/>
        <w:rPr>
          <w:b w:val="0"/>
          <w:bCs/>
          <w:lang w:eastAsia="zh-CN"/>
        </w:rPr>
      </w:pPr>
      <w:bookmarkStart w:id="3" w:name="_Ref13979"/>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3</w:t>
      </w:r>
      <w:r>
        <w:rPr>
          <w:b w:val="0"/>
          <w:bCs/>
        </w:rPr>
        <w:fldChar w:fldCharType="end"/>
      </w:r>
      <w:bookmarkEnd w:id="3"/>
      <w:r>
        <w:rPr>
          <w:rFonts w:hint="eastAsia"/>
          <w:b w:val="0"/>
          <w:bCs/>
          <w:lang w:eastAsia="zh-CN"/>
        </w:rPr>
        <w:t xml:space="preserve"> PRR of mode 2 schemes, f</w:t>
      </w:r>
      <w:r>
        <w:rPr>
          <w:b w:val="0"/>
          <w:bCs/>
          <w:lang w:eastAsia="zh-CN"/>
        </w:rPr>
        <w:t>reeway</w:t>
      </w:r>
      <w:r w:rsidR="0090139F">
        <w:rPr>
          <w:rFonts w:hint="eastAsia"/>
          <w:b w:val="0"/>
          <w:bCs/>
          <w:lang w:eastAsia="zh-CN"/>
        </w:rPr>
        <w:t>,</w:t>
      </w:r>
      <w:r>
        <w:rPr>
          <w:b w:val="0"/>
          <w:bCs/>
          <w:lang w:eastAsia="zh-CN"/>
        </w:rPr>
        <w:t xml:space="preserve"> 6GHz</w:t>
      </w:r>
      <w:r w:rsidR="0090139F">
        <w:rPr>
          <w:rFonts w:hint="eastAsia"/>
          <w:b w:val="0"/>
          <w:bCs/>
          <w:lang w:eastAsia="zh-CN"/>
        </w:rPr>
        <w:t>,</w:t>
      </w:r>
      <w:r w:rsidR="0090139F">
        <w:rPr>
          <w:b w:val="0"/>
          <w:bCs/>
          <w:lang w:eastAsia="zh-CN"/>
        </w:rPr>
        <w:t xml:space="preserve"> </w:t>
      </w:r>
      <w:bookmarkStart w:id="4" w:name="_GoBack"/>
      <w:bookmarkEnd w:id="4"/>
      <w:r>
        <w:rPr>
          <w:rFonts w:hint="eastAsia"/>
          <w:b w:val="0"/>
          <w:bCs/>
          <w:lang w:eastAsia="zh-CN"/>
        </w:rPr>
        <w:t xml:space="preserve">30 </w:t>
      </w:r>
      <w:r>
        <w:rPr>
          <w:b w:val="0"/>
          <w:bCs/>
          <w:lang w:eastAsia="zh-CN"/>
        </w:rPr>
        <w:t>KHz SCS</w:t>
      </w:r>
    </w:p>
    <w:p w:rsidR="00433477" w:rsidRDefault="00536D6B">
      <w:pPr>
        <w:spacing w:before="156"/>
        <w:jc w:val="both"/>
        <w:rPr>
          <w:lang w:val="en-US" w:eastAsia="zh-CN"/>
        </w:rPr>
      </w:pPr>
      <w:r>
        <w:rPr>
          <w:rFonts w:hint="eastAsia"/>
          <w:lang w:val="en-US" w:eastAsia="zh-CN"/>
        </w:rPr>
        <w:t xml:space="preserve">According to above simulation results, comparing to TFRP based resource </w:t>
      </w:r>
      <w:proofErr w:type="gramStart"/>
      <w:r>
        <w:rPr>
          <w:rFonts w:hint="eastAsia"/>
          <w:lang w:val="en-US" w:eastAsia="zh-CN"/>
        </w:rPr>
        <w:t>scheme(</w:t>
      </w:r>
      <w:proofErr w:type="gramEnd"/>
      <w:r>
        <w:rPr>
          <w:rFonts w:hint="eastAsia"/>
          <w:lang w:val="en-US" w:eastAsia="zh-CN"/>
        </w:rPr>
        <w:t>scheme 2), slot and sub-channel based scheme(scheme 1) has better performance for aperiodic traffics. The main reason is that the packet sizes of aperiodic traffic are various, UE can choose proper number of sub-channels to carry the data packet by using scheme 1.  On the other hand, TFRP based scheme defines fixed resource grid in frequency domain which cannot adapt to diverse sizes of aperiodic data packets. Therefore, TFRP based resource scheme</w:t>
      </w:r>
      <w:r w:rsidR="00C73396">
        <w:rPr>
          <w:lang w:val="en-US" w:eastAsia="zh-CN"/>
        </w:rPr>
        <w:t xml:space="preserve"> </w:t>
      </w:r>
      <w:r>
        <w:rPr>
          <w:rFonts w:hint="eastAsia"/>
          <w:lang w:val="en-US" w:eastAsia="zh-CN"/>
        </w:rPr>
        <w:t xml:space="preserve">(scheme 2) has limitations on resource selection in mode 2.  </w:t>
      </w:r>
    </w:p>
    <w:p w:rsidR="00433477" w:rsidRDefault="00536D6B">
      <w:pPr>
        <w:spacing w:before="156"/>
        <w:jc w:val="both"/>
        <w:rPr>
          <w:lang w:val="en-US" w:eastAsia="zh-CN"/>
        </w:rPr>
      </w:pPr>
      <w:r>
        <w:rPr>
          <w:rFonts w:hint="eastAsia"/>
          <w:lang w:val="en-US" w:eastAsia="zh-CN"/>
        </w:rPr>
        <w:t>The pattern resource is independently selected for each data packet transmitting in above simulation results</w:t>
      </w:r>
      <w:r w:rsidR="0079200D">
        <w:rPr>
          <w:lang w:val="en-US" w:eastAsia="zh-CN"/>
        </w:rPr>
        <w:t xml:space="preserve">. It </w:t>
      </w:r>
      <w:r>
        <w:rPr>
          <w:rFonts w:hint="eastAsia"/>
          <w:lang w:val="en-US" w:eastAsia="zh-CN"/>
        </w:rPr>
        <w:t>reflect</w:t>
      </w:r>
      <w:r w:rsidR="0079200D">
        <w:rPr>
          <w:lang w:val="en-US" w:eastAsia="zh-CN"/>
        </w:rPr>
        <w:t>s</w:t>
      </w:r>
      <w:r>
        <w:rPr>
          <w:rFonts w:hint="eastAsia"/>
          <w:lang w:val="en-US" w:eastAsia="zh-CN"/>
        </w:rPr>
        <w:t xml:space="preserve"> the difference between scheme 1 and scheme 2 which is caused by frequency resource flexibility.  In fact, besides packet size mismatching, another </w:t>
      </w:r>
      <w:r w:rsidR="0079200D">
        <w:rPr>
          <w:lang w:val="en-US" w:eastAsia="zh-CN"/>
        </w:rPr>
        <w:t>problem</w:t>
      </w:r>
      <w:r w:rsidR="0079200D">
        <w:rPr>
          <w:rFonts w:hint="eastAsia"/>
          <w:lang w:val="en-US" w:eastAsia="zh-CN"/>
        </w:rPr>
        <w:t xml:space="preserve"> </w:t>
      </w:r>
      <w:r>
        <w:rPr>
          <w:rFonts w:hint="eastAsia"/>
          <w:lang w:val="en-US" w:eastAsia="zh-CN"/>
        </w:rPr>
        <w:t xml:space="preserve">of TFRP scheme is </w:t>
      </w:r>
      <w:r w:rsidR="0079200D">
        <w:rPr>
          <w:lang w:val="en-US" w:eastAsia="zh-CN"/>
        </w:rPr>
        <w:t xml:space="preserve">it </w:t>
      </w:r>
      <w:r>
        <w:rPr>
          <w:rFonts w:hint="eastAsia"/>
          <w:lang w:val="en-US" w:eastAsia="zh-CN"/>
        </w:rPr>
        <w:t>assume</w:t>
      </w:r>
      <w:r w:rsidR="0079200D">
        <w:rPr>
          <w:lang w:val="en-US" w:eastAsia="zh-CN"/>
        </w:rPr>
        <w:t>s</w:t>
      </w:r>
      <w:r>
        <w:rPr>
          <w:rFonts w:hint="eastAsia"/>
          <w:lang w:val="en-US" w:eastAsia="zh-CN"/>
        </w:rPr>
        <w:t xml:space="preserve"> that </w:t>
      </w:r>
      <w:r w:rsidR="008B10C7">
        <w:rPr>
          <w:lang w:val="en-US" w:eastAsia="zh-CN"/>
        </w:rPr>
        <w:t>the</w:t>
      </w:r>
      <w:r w:rsidR="008B10C7">
        <w:rPr>
          <w:rFonts w:hint="eastAsia"/>
          <w:lang w:val="en-US" w:eastAsia="zh-CN"/>
        </w:rPr>
        <w:t xml:space="preserve"> </w:t>
      </w:r>
      <w:r>
        <w:rPr>
          <w:rFonts w:hint="eastAsia"/>
          <w:lang w:val="en-US" w:eastAsia="zh-CN"/>
        </w:rPr>
        <w:t xml:space="preserve">selected pattern resource can be used for a long duration </w:t>
      </w:r>
      <w:r w:rsidR="0079200D">
        <w:rPr>
          <w:lang w:val="en-US" w:eastAsia="zh-CN"/>
        </w:rPr>
        <w:t xml:space="preserve">so </w:t>
      </w:r>
      <w:r>
        <w:rPr>
          <w:rFonts w:hint="eastAsia"/>
          <w:lang w:val="en-US" w:eastAsia="zh-CN"/>
        </w:rPr>
        <w:t xml:space="preserve">less sensing and collision may be obtained.  </w:t>
      </w:r>
      <w:r w:rsidR="0079200D">
        <w:rPr>
          <w:lang w:val="en-US" w:eastAsia="zh-CN"/>
        </w:rPr>
        <w:t>However, w</w:t>
      </w:r>
      <w:r>
        <w:rPr>
          <w:rFonts w:hint="eastAsia"/>
          <w:lang w:val="en-US" w:eastAsia="zh-CN"/>
        </w:rPr>
        <w:t>hen the selected pattern resource is used for more data packets, it may further deteriorate the resource adaptation between the selected pattern resource and the arriving data packets</w:t>
      </w:r>
      <w:r w:rsidR="008B10C7">
        <w:rPr>
          <w:lang w:val="en-US" w:eastAsia="zh-CN"/>
        </w:rPr>
        <w:t>,</w:t>
      </w:r>
      <w:r>
        <w:rPr>
          <w:rFonts w:hint="eastAsia"/>
          <w:lang w:val="en-US" w:eastAsia="zh-CN"/>
        </w:rPr>
        <w:t xml:space="preserve"> as the inter-data arriving time are various while the pattern resource is fixed in time domain. </w:t>
      </w:r>
    </w:p>
    <w:p w:rsidR="00433477" w:rsidRDefault="00536D6B">
      <w:pPr>
        <w:numPr>
          <w:ilvl w:val="0"/>
          <w:numId w:val="13"/>
        </w:numPr>
        <w:spacing w:before="156"/>
        <w:ind w:left="0" w:firstLine="0"/>
        <w:jc w:val="both"/>
        <w:rPr>
          <w:lang w:val="en-US" w:eastAsia="zh-CN"/>
        </w:rPr>
      </w:pPr>
      <w:bookmarkStart w:id="5" w:name="_Ref3820"/>
      <w:r>
        <w:rPr>
          <w:rFonts w:hint="eastAsia"/>
          <w:b/>
          <w:bCs/>
          <w:i/>
          <w:iCs/>
          <w:lang w:val="en-US" w:eastAsia="zh-CN"/>
        </w:rPr>
        <w:t>Scheme 1, i.e. slot and sub-channel based scheme, provides better performance than TFRP based resource selection (scheme 2) for aperiodic services.</w:t>
      </w:r>
      <w:bookmarkEnd w:id="5"/>
    </w:p>
    <w:p w:rsidR="00433477" w:rsidRDefault="00536D6B">
      <w:pPr>
        <w:pStyle w:val="1"/>
        <w:spacing w:before="156"/>
        <w:ind w:left="0"/>
        <w:rPr>
          <w:rFonts w:eastAsia="宋体"/>
          <w:lang w:eastAsia="zh-CN"/>
        </w:rPr>
      </w:pPr>
      <w:bookmarkStart w:id="6" w:name="OLE_LINK2"/>
      <w:bookmarkStart w:id="7" w:name="OLE_LINK1"/>
      <w:r>
        <w:rPr>
          <w:rFonts w:eastAsia="宋体" w:hint="eastAsia"/>
          <w:lang w:eastAsia="zh-CN"/>
        </w:rPr>
        <w:t>Conclusion</w:t>
      </w:r>
    </w:p>
    <w:p w:rsidR="00433477" w:rsidRDefault="00536D6B">
      <w:pPr>
        <w:spacing w:before="156"/>
        <w:jc w:val="both"/>
        <w:rPr>
          <w:lang w:val="en-US" w:eastAsia="zh-CN"/>
        </w:rPr>
      </w:pPr>
      <w:r>
        <w:rPr>
          <w:lang w:eastAsia="zh-CN"/>
        </w:rPr>
        <w:t>T</w:t>
      </w:r>
      <w:r>
        <w:rPr>
          <w:lang w:val="en-US" w:eastAsia="zh-CN"/>
        </w:rPr>
        <w:t xml:space="preserve">his paper </w:t>
      </w:r>
      <w:r>
        <w:rPr>
          <w:rFonts w:hint="eastAsia"/>
          <w:lang w:val="en-US" w:eastAsia="zh-CN"/>
        </w:rPr>
        <w:t xml:space="preserve">presents simulation results using different </w:t>
      </w:r>
      <w:proofErr w:type="spellStart"/>
      <w:r>
        <w:rPr>
          <w:rFonts w:hint="eastAsia"/>
          <w:lang w:val="en-US" w:eastAsia="zh-CN"/>
        </w:rPr>
        <w:t>sidelink</w:t>
      </w:r>
      <w:proofErr w:type="spellEnd"/>
      <w:r>
        <w:rPr>
          <w:rFonts w:hint="eastAsia"/>
          <w:lang w:val="en-US" w:eastAsia="zh-CN"/>
        </w:rPr>
        <w:t xml:space="preserve"> resource sensing and selecting schemes.  Based on the simulation, we obtain the following observation</w:t>
      </w:r>
      <w:r>
        <w:rPr>
          <w:lang w:val="en-US" w:eastAsia="zh-CN"/>
        </w:rPr>
        <w:t>:</w:t>
      </w:r>
      <w:r>
        <w:rPr>
          <w:rFonts w:hint="eastAsia"/>
          <w:lang w:val="en-US" w:eastAsia="zh-CN"/>
        </w:rPr>
        <w:t xml:space="preserve"> </w:t>
      </w:r>
    </w:p>
    <w:p w:rsidR="00433477" w:rsidRDefault="00536D6B">
      <w:pPr>
        <w:spacing w:before="156"/>
        <w:rPr>
          <w:b/>
          <w:bCs/>
          <w:i/>
          <w:iCs/>
          <w:lang w:val="en-US" w:eastAsia="zh-CN"/>
        </w:rPr>
      </w:pPr>
      <w:r>
        <w:rPr>
          <w:rFonts w:hint="eastAsia"/>
          <w:b/>
          <w:bCs/>
          <w:i/>
          <w:iCs/>
          <w:lang w:val="en-US" w:eastAsia="zh-CN"/>
        </w:rPr>
        <w:lastRenderedPageBreak/>
        <w:fldChar w:fldCharType="begin"/>
      </w:r>
      <w:r>
        <w:rPr>
          <w:rFonts w:hint="eastAsia"/>
          <w:b/>
          <w:bCs/>
          <w:i/>
          <w:iCs/>
          <w:lang w:val="en-US" w:eastAsia="zh-CN"/>
        </w:rPr>
        <w:instrText xml:space="preserve"> REF _Ref3820 \n \h </w:instrText>
      </w:r>
      <w:r>
        <w:rPr>
          <w:rFonts w:hint="eastAsia"/>
          <w:b/>
          <w:bCs/>
          <w:i/>
          <w:iCs/>
          <w:lang w:val="en-US" w:eastAsia="zh-CN"/>
        </w:rPr>
      </w:r>
      <w:r>
        <w:rPr>
          <w:rFonts w:hint="eastAsia"/>
          <w:b/>
          <w:bCs/>
          <w:i/>
          <w:iCs/>
          <w:lang w:val="en-US" w:eastAsia="zh-CN"/>
        </w:rPr>
        <w:fldChar w:fldCharType="separate"/>
      </w:r>
      <w:r>
        <w:rPr>
          <w:rFonts w:hint="eastAsia"/>
          <w:b/>
          <w:bCs/>
          <w:i/>
          <w:iCs/>
          <w:lang w:val="en-US" w:eastAsia="zh-CN"/>
        </w:rPr>
        <w:t>Observation 1:</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_Ref3820 \h </w:instrText>
      </w:r>
      <w:r>
        <w:rPr>
          <w:rFonts w:hint="eastAsia"/>
          <w:b/>
          <w:bCs/>
          <w:i/>
          <w:iCs/>
          <w:lang w:val="en-US" w:eastAsia="zh-CN"/>
        </w:rPr>
      </w:r>
      <w:r>
        <w:rPr>
          <w:rFonts w:hint="eastAsia"/>
          <w:b/>
          <w:bCs/>
          <w:i/>
          <w:iCs/>
          <w:lang w:val="en-US" w:eastAsia="zh-CN"/>
        </w:rPr>
        <w:fldChar w:fldCharType="separate"/>
      </w:r>
      <w:r>
        <w:rPr>
          <w:rFonts w:hint="eastAsia"/>
          <w:b/>
          <w:bCs/>
          <w:i/>
          <w:iCs/>
          <w:lang w:val="en-US" w:eastAsia="zh-CN"/>
        </w:rPr>
        <w:t>Scheme 1, i.e. slot and sub-channel based scheme, provides better performance than TFRP based resource selection</w:t>
      </w:r>
      <w:r w:rsidR="00C73396">
        <w:rPr>
          <w:b/>
          <w:bCs/>
          <w:i/>
          <w:iCs/>
          <w:lang w:val="en-US" w:eastAsia="zh-CN"/>
        </w:rPr>
        <w:t xml:space="preserve"> </w:t>
      </w:r>
      <w:r>
        <w:rPr>
          <w:rFonts w:hint="eastAsia"/>
          <w:b/>
          <w:bCs/>
          <w:i/>
          <w:iCs/>
          <w:lang w:val="en-US" w:eastAsia="zh-CN"/>
        </w:rPr>
        <w:t>(scheme 2) for aperiodic services.</w:t>
      </w:r>
      <w:r>
        <w:rPr>
          <w:rFonts w:hint="eastAsia"/>
          <w:b/>
          <w:bCs/>
          <w:i/>
          <w:iCs/>
          <w:lang w:val="en-US" w:eastAsia="zh-CN"/>
        </w:rPr>
        <w:fldChar w:fldCharType="end"/>
      </w:r>
    </w:p>
    <w:p w:rsidR="00433477" w:rsidRDefault="00536D6B">
      <w:pPr>
        <w:pStyle w:val="1"/>
        <w:spacing w:before="156"/>
        <w:ind w:left="0"/>
        <w:rPr>
          <w:rFonts w:eastAsia="宋体"/>
          <w:lang w:eastAsia="zh-CN"/>
        </w:rPr>
      </w:pPr>
      <w:r>
        <w:rPr>
          <w:rFonts w:eastAsia="宋体" w:hint="eastAsia"/>
          <w:lang w:eastAsia="zh-CN"/>
        </w:rPr>
        <w:t>Reference</w:t>
      </w:r>
      <w:r>
        <w:rPr>
          <w:rFonts w:eastAsia="宋体"/>
          <w:lang w:eastAsia="zh-CN"/>
        </w:rPr>
        <w:t>s</w:t>
      </w:r>
    </w:p>
    <w:p w:rsidR="00433477" w:rsidRDefault="00536D6B">
      <w:pPr>
        <w:pStyle w:val="References"/>
        <w:spacing w:before="156"/>
        <w:rPr>
          <w:szCs w:val="20"/>
          <w:lang w:eastAsia="zh-CN"/>
        </w:rPr>
      </w:pPr>
      <w:bookmarkStart w:id="8" w:name="_Ref17960"/>
      <w:bookmarkStart w:id="9" w:name="_Ref6376"/>
      <w:bookmarkEnd w:id="0"/>
      <w:bookmarkEnd w:id="6"/>
      <w:bookmarkEnd w:id="7"/>
      <w:r>
        <w:rPr>
          <w:szCs w:val="20"/>
          <w:lang w:eastAsia="zh-CN"/>
        </w:rPr>
        <w:t xml:space="preserve">Chairman’s notes, 3GPP, RAN1 #AH1901, </w:t>
      </w:r>
      <w:r>
        <w:rPr>
          <w:szCs w:val="20"/>
          <w:lang w:eastAsia="ja-JP"/>
        </w:rPr>
        <w:t>Taiwan, 21st – 25th January, 201</w:t>
      </w:r>
      <w:bookmarkEnd w:id="8"/>
      <w:r>
        <w:rPr>
          <w:rFonts w:hint="eastAsia"/>
          <w:szCs w:val="20"/>
          <w:lang w:eastAsia="zh-CN"/>
        </w:rPr>
        <w:t>9</w:t>
      </w:r>
      <w:bookmarkEnd w:id="9"/>
    </w:p>
    <w:p w:rsidR="00433477" w:rsidRDefault="00536D6B">
      <w:pPr>
        <w:pStyle w:val="References"/>
        <w:spacing w:before="156"/>
        <w:rPr>
          <w:szCs w:val="20"/>
          <w:lang w:eastAsia="zh-CN"/>
        </w:rPr>
      </w:pPr>
      <w:bookmarkStart w:id="10" w:name="_Ref23728"/>
      <w:r>
        <w:rPr>
          <w:rFonts w:hint="eastAsia"/>
          <w:szCs w:val="20"/>
          <w:lang w:eastAsia="zh-CN"/>
        </w:rPr>
        <w:t xml:space="preserve">TS 37.885, </w:t>
      </w:r>
      <w:r>
        <w:t>Study on evaluation methodology of new Vehicle-to-Everything (V2X) use cases for LTE and NR</w:t>
      </w:r>
      <w:r>
        <w:rPr>
          <w:rFonts w:hint="eastAsia"/>
          <w:szCs w:val="20"/>
          <w:lang w:eastAsia="zh-CN"/>
        </w:rPr>
        <w:t xml:space="preserve"> </w:t>
      </w:r>
      <w:bookmarkEnd w:id="10"/>
    </w:p>
    <w:p w:rsidR="00433477" w:rsidRDefault="00536D6B">
      <w:pPr>
        <w:pStyle w:val="References"/>
        <w:spacing w:before="156"/>
        <w:rPr>
          <w:szCs w:val="20"/>
          <w:lang w:eastAsia="zh-CN"/>
        </w:rPr>
      </w:pPr>
      <w:bookmarkStart w:id="11" w:name="_Ref23755"/>
      <w:r>
        <w:rPr>
          <w:rFonts w:hint="eastAsia"/>
          <w:szCs w:val="20"/>
          <w:lang w:eastAsia="zh-CN"/>
        </w:rPr>
        <w:t>TS 38.885</w:t>
      </w:r>
      <w:bookmarkEnd w:id="11"/>
      <w:r>
        <w:rPr>
          <w:szCs w:val="20"/>
          <w:lang w:eastAsia="zh-CN"/>
        </w:rPr>
        <w:t>,</w:t>
      </w:r>
      <w:r>
        <w:rPr>
          <w:rFonts w:hint="eastAsia"/>
          <w:szCs w:val="20"/>
          <w:lang w:eastAsia="zh-CN"/>
        </w:rPr>
        <w:t xml:space="preserve"> </w:t>
      </w:r>
      <w:r>
        <w:t>Study on Vehicle-to-Everything</w:t>
      </w:r>
    </w:p>
    <w:p w:rsidR="00433477" w:rsidRDefault="00536D6B" w:rsidP="00C73396">
      <w:pPr>
        <w:pStyle w:val="References"/>
        <w:spacing w:before="156"/>
        <w:rPr>
          <w:lang w:eastAsia="zh-CN"/>
        </w:rPr>
      </w:pPr>
      <w:bookmarkStart w:id="12" w:name="_Ref15344"/>
      <w:r>
        <w:rPr>
          <w:rFonts w:hint="eastAsia"/>
          <w:lang w:eastAsia="zh-CN"/>
        </w:rPr>
        <w:t>R1-</w:t>
      </w:r>
      <w:r w:rsidR="00C73396" w:rsidRPr="00C73396">
        <w:rPr>
          <w:szCs w:val="20"/>
          <w:lang w:eastAsia="zh-CN"/>
        </w:rPr>
        <w:t>1905342</w:t>
      </w:r>
      <w:r>
        <w:rPr>
          <w:rFonts w:hint="eastAsia"/>
          <w:lang w:eastAsia="zh-CN"/>
        </w:rPr>
        <w:t>, Mode 2 r</w:t>
      </w:r>
      <w:r>
        <w:rPr>
          <w:rFonts w:hint="eastAsia"/>
          <w:lang w:eastAsia="ja-JP"/>
        </w:rPr>
        <w:t xml:space="preserve">esource </w:t>
      </w:r>
      <w:r>
        <w:rPr>
          <w:rFonts w:hint="eastAsia"/>
          <w:lang w:eastAsia="zh-CN"/>
        </w:rPr>
        <w:t xml:space="preserve">allocation schemes on </w:t>
      </w:r>
      <w:proofErr w:type="spellStart"/>
      <w:r>
        <w:rPr>
          <w:rFonts w:hint="eastAsia"/>
          <w:lang w:eastAsia="zh-CN"/>
        </w:rPr>
        <w:t>sidelink</w:t>
      </w:r>
      <w:proofErr w:type="spellEnd"/>
      <w:r>
        <w:rPr>
          <w:rFonts w:hint="eastAsia"/>
          <w:lang w:eastAsia="zh-CN"/>
        </w:rPr>
        <w:t>, ZTE</w:t>
      </w:r>
      <w:bookmarkEnd w:id="12"/>
    </w:p>
    <w:p w:rsidR="00433477" w:rsidRDefault="00536D6B">
      <w:pPr>
        <w:pStyle w:val="1"/>
        <w:pBdr>
          <w:top w:val="none" w:sz="0" w:space="0" w:color="auto"/>
        </w:pBdr>
        <w:spacing w:before="156"/>
        <w:ind w:left="0"/>
        <w:rPr>
          <w:rFonts w:eastAsia="宋体"/>
          <w:lang w:eastAsia="zh-CN"/>
        </w:rPr>
      </w:pPr>
      <w:r>
        <w:rPr>
          <w:rFonts w:eastAsia="宋体" w:hint="eastAsia"/>
          <w:lang w:val="en-US" w:eastAsia="zh-CN"/>
        </w:rPr>
        <w:t>Appendix</w:t>
      </w:r>
    </w:p>
    <w:p w:rsidR="00433477" w:rsidRDefault="00536D6B">
      <w:pPr>
        <w:pStyle w:val="aa"/>
        <w:spacing w:before="156"/>
        <w:jc w:val="center"/>
        <w:rPr>
          <w:lang w:eastAsia="zh-CN"/>
        </w:rPr>
      </w:pPr>
      <w:r>
        <w:t xml:space="preserve">Table </w:t>
      </w:r>
      <w:r w:rsidR="005F6E5F">
        <w:fldChar w:fldCharType="begin"/>
      </w:r>
      <w:r w:rsidR="005F6E5F">
        <w:instrText xml:space="preserve"> SEQ Table \* ARABIC </w:instrText>
      </w:r>
      <w:r w:rsidR="005F6E5F">
        <w:fldChar w:fldCharType="separate"/>
      </w:r>
      <w:r>
        <w:t>1</w:t>
      </w:r>
      <w:r w:rsidR="005F6E5F">
        <w:fldChar w:fldCharType="end"/>
      </w:r>
      <w:r>
        <w:rPr>
          <w:rFonts w:hint="eastAsia"/>
          <w:lang w:eastAsia="zh-CN"/>
        </w:rPr>
        <w:t xml:space="preserve">  </w:t>
      </w:r>
      <w:r>
        <w:rPr>
          <w:lang w:eastAsia="zh-CN"/>
        </w:rPr>
        <w:t>System level simulation assumption</w:t>
      </w:r>
    </w:p>
    <w:tbl>
      <w:tblPr>
        <w:tblStyle w:val="af8"/>
        <w:tblW w:w="9019" w:type="dxa"/>
        <w:tblLayout w:type="fixed"/>
        <w:tblLook w:val="04A0" w:firstRow="1" w:lastRow="0" w:firstColumn="1" w:lastColumn="0" w:noHBand="0" w:noVBand="1"/>
      </w:tblPr>
      <w:tblGrid>
        <w:gridCol w:w="3489"/>
        <w:gridCol w:w="5530"/>
      </w:tblGrid>
      <w:tr w:rsidR="00433477">
        <w:tc>
          <w:tcPr>
            <w:tcW w:w="3489" w:type="dxa"/>
            <w:shd w:val="clear" w:color="auto" w:fill="BFBFBF" w:themeFill="background1" w:themeFillShade="BF"/>
          </w:tcPr>
          <w:p w:rsidR="00433477" w:rsidRDefault="00536D6B">
            <w:pPr>
              <w:pStyle w:val="ad"/>
              <w:widowControl w:val="0"/>
              <w:spacing w:beforeLines="0" w:line="240" w:lineRule="auto"/>
              <w:rPr>
                <w:rFonts w:eastAsiaTheme="minorEastAsia"/>
                <w:b/>
                <w:lang w:eastAsia="zh-CN"/>
              </w:rPr>
            </w:pPr>
            <w:r>
              <w:rPr>
                <w:rFonts w:eastAsiaTheme="minorEastAsia" w:hint="eastAsia"/>
                <w:b/>
                <w:lang w:eastAsia="zh-CN"/>
              </w:rPr>
              <w:t>Parameter</w:t>
            </w:r>
          </w:p>
        </w:tc>
        <w:tc>
          <w:tcPr>
            <w:tcW w:w="5530" w:type="dxa"/>
            <w:shd w:val="clear" w:color="auto" w:fill="BFBFBF" w:themeFill="background1" w:themeFillShade="BF"/>
          </w:tcPr>
          <w:p w:rsidR="00433477" w:rsidRDefault="00536D6B">
            <w:pPr>
              <w:pStyle w:val="ad"/>
              <w:widowControl w:val="0"/>
              <w:spacing w:beforeLines="0" w:line="240" w:lineRule="auto"/>
              <w:rPr>
                <w:rFonts w:eastAsiaTheme="minorEastAsia"/>
                <w:b/>
                <w:lang w:eastAsia="zh-CN"/>
              </w:rPr>
            </w:pPr>
            <w:r>
              <w:rPr>
                <w:rFonts w:eastAsiaTheme="minorEastAsia"/>
                <w:b/>
                <w:lang w:eastAsia="zh-CN"/>
              </w:rPr>
              <w:t>value</w:t>
            </w:r>
          </w:p>
        </w:tc>
      </w:tr>
      <w:tr w:rsidR="00433477">
        <w:tc>
          <w:tcPr>
            <w:tcW w:w="3489" w:type="dxa"/>
            <w:shd w:val="clear" w:color="auto" w:fill="auto"/>
          </w:tcPr>
          <w:p w:rsidR="00433477" w:rsidRDefault="00536D6B">
            <w:pPr>
              <w:pStyle w:val="ad"/>
              <w:widowControl w:val="0"/>
              <w:spacing w:beforeLines="0" w:line="240" w:lineRule="auto"/>
              <w:rPr>
                <w:rFonts w:eastAsiaTheme="minorEastAsia"/>
                <w:lang w:eastAsia="zh-CN"/>
              </w:rPr>
            </w:pPr>
            <w:r>
              <w:rPr>
                <w:rFonts w:eastAsiaTheme="minorEastAsia" w:hint="eastAsia"/>
                <w:lang w:eastAsia="zh-CN"/>
              </w:rPr>
              <w:t>D</w:t>
            </w:r>
            <w:r>
              <w:rPr>
                <w:rFonts w:eastAsiaTheme="minorEastAsia"/>
                <w:lang w:eastAsia="zh-CN"/>
              </w:rPr>
              <w:t>eployment</w:t>
            </w:r>
          </w:p>
        </w:tc>
        <w:tc>
          <w:tcPr>
            <w:tcW w:w="5530" w:type="dxa"/>
            <w:shd w:val="clear" w:color="auto" w:fill="auto"/>
          </w:tcPr>
          <w:p w:rsidR="00433477" w:rsidRDefault="00536D6B">
            <w:pPr>
              <w:pStyle w:val="ad"/>
              <w:widowControl w:val="0"/>
              <w:spacing w:beforeLines="0" w:line="240" w:lineRule="auto"/>
              <w:rPr>
                <w:rFonts w:eastAsiaTheme="minorEastAsia"/>
                <w:lang w:eastAsia="zh-CN"/>
              </w:rPr>
            </w:pPr>
            <w:r>
              <w:rPr>
                <w:rFonts w:eastAsiaTheme="minorEastAsia" w:hint="eastAsia"/>
                <w:lang w:eastAsia="zh-CN"/>
              </w:rPr>
              <w:t>F</w:t>
            </w:r>
            <w:r>
              <w:rPr>
                <w:rFonts w:eastAsiaTheme="minorEastAsia"/>
                <w:lang w:eastAsia="zh-CN"/>
              </w:rPr>
              <w:t>reeway</w:t>
            </w:r>
          </w:p>
        </w:tc>
      </w:tr>
      <w:tr w:rsidR="00433477">
        <w:tc>
          <w:tcPr>
            <w:tcW w:w="3489" w:type="dxa"/>
            <w:shd w:val="clear" w:color="auto" w:fill="auto"/>
          </w:tcPr>
          <w:p w:rsidR="00433477" w:rsidRDefault="00536D6B">
            <w:pPr>
              <w:pStyle w:val="ad"/>
              <w:widowControl w:val="0"/>
              <w:spacing w:beforeLines="0" w:line="240" w:lineRule="auto"/>
              <w:rPr>
                <w:rFonts w:eastAsiaTheme="minorEastAsia"/>
                <w:lang w:eastAsia="zh-CN"/>
              </w:rPr>
            </w:pPr>
            <w:r>
              <w:rPr>
                <w:rFonts w:eastAsiaTheme="minorEastAsia" w:hint="eastAsia"/>
                <w:lang w:eastAsia="zh-CN"/>
              </w:rPr>
              <w:t>U</w:t>
            </w:r>
            <w:r>
              <w:rPr>
                <w:rFonts w:eastAsiaTheme="minorEastAsia"/>
                <w:lang w:eastAsia="zh-CN"/>
              </w:rPr>
              <w:t>E drop</w:t>
            </w:r>
          </w:p>
        </w:tc>
        <w:tc>
          <w:tcPr>
            <w:tcW w:w="5530" w:type="dxa"/>
            <w:shd w:val="clear" w:color="auto" w:fill="auto"/>
          </w:tcPr>
          <w:p w:rsidR="00433477" w:rsidRDefault="00536D6B">
            <w:pPr>
              <w:pStyle w:val="B2"/>
              <w:snapToGrid w:val="0"/>
              <w:spacing w:beforeLines="0" w:line="240" w:lineRule="auto"/>
              <w:ind w:leftChars="100" w:left="400" w:hangingChars="100" w:hanging="200"/>
              <w:rPr>
                <w:lang w:val="en-US" w:eastAsia="ko-KR"/>
              </w:rPr>
            </w:pPr>
            <w:r>
              <w:rPr>
                <w:rFonts w:hint="eastAsia"/>
                <w:lang w:val="en-US" w:eastAsia="ko-KR"/>
              </w:rPr>
              <w:t>Option A</w:t>
            </w:r>
          </w:p>
          <w:p w:rsidR="00433477" w:rsidRDefault="00536D6B">
            <w:pPr>
              <w:pStyle w:val="B2"/>
              <w:overflowPunct/>
              <w:adjustRightInd/>
              <w:snapToGrid w:val="0"/>
              <w:spacing w:beforeLines="0" w:line="240" w:lineRule="auto"/>
              <w:ind w:leftChars="100" w:left="400" w:hangingChars="100" w:hanging="200"/>
              <w:textAlignment w:val="auto"/>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433477" w:rsidRDefault="00536D6B">
            <w:pPr>
              <w:pStyle w:val="B2"/>
              <w:overflowPunct/>
              <w:adjustRightInd/>
              <w:snapToGrid w:val="0"/>
              <w:spacing w:beforeLines="0" w:line="240" w:lineRule="auto"/>
              <w:ind w:leftChars="100" w:left="400" w:hangingChars="100" w:hanging="200"/>
              <w:textAlignment w:val="auto"/>
              <w:rPr>
                <w:lang w:val="en-US" w:eastAsia="ko-KR"/>
              </w:rPr>
            </w:pPr>
            <w:r>
              <w:rPr>
                <w:lang w:val="en-US" w:eastAsia="ko-KR"/>
              </w:rPr>
              <w:t>-</w:t>
            </w:r>
            <w:r>
              <w:rPr>
                <w:lang w:val="en-US" w:eastAsia="ko-KR"/>
              </w:rPr>
              <w:tab/>
            </w:r>
            <w:r>
              <w:rPr>
                <w:rFonts w:hint="eastAsia"/>
                <w:lang w:val="en-US" w:eastAsia="ko-KR"/>
              </w:rPr>
              <w:t>Clustered dropping is not used.</w:t>
            </w:r>
          </w:p>
          <w:p w:rsidR="00433477" w:rsidRDefault="00536D6B">
            <w:pPr>
              <w:pStyle w:val="B2"/>
              <w:overflowPunct/>
              <w:adjustRightInd/>
              <w:snapToGrid w:val="0"/>
              <w:spacing w:beforeLines="0" w:line="240" w:lineRule="auto"/>
              <w:ind w:leftChars="100" w:left="400" w:hangingChars="100" w:hanging="200"/>
              <w:textAlignment w:val="auto"/>
              <w:rPr>
                <w:rFonts w:eastAsiaTheme="minorEastAsia"/>
                <w:lang w:eastAsia="zh-CN"/>
              </w:rPr>
            </w:pPr>
            <w:r>
              <w:rPr>
                <w:lang w:val="en-US" w:eastAsia="ko-KR"/>
              </w:rPr>
              <w:t>-</w:t>
            </w:r>
            <w:r>
              <w:rPr>
                <w:lang w:val="en-US" w:eastAsia="ko-KR"/>
              </w:rPr>
              <w:tab/>
            </w:r>
            <w:r>
              <w:rPr>
                <w:rFonts w:hint="eastAsia"/>
                <w:lang w:val="en-US" w:eastAsia="ko-KR"/>
              </w:rPr>
              <w:t xml:space="preserve">Vehicle speed </w:t>
            </w:r>
            <w:r>
              <w:rPr>
                <w:lang w:val="en-US" w:eastAsia="ko-KR"/>
              </w:rPr>
              <w:t>is 140 km/h in all the lanes</w:t>
            </w:r>
            <w:r>
              <w:rPr>
                <w:rFonts w:hint="eastAsia"/>
                <w:lang w:val="en-US" w:eastAsia="ko-KR"/>
              </w:rPr>
              <w:t xml:space="preserve"> for the highway scenario</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5530" w:type="dxa"/>
          </w:tcPr>
          <w:p w:rsidR="00433477" w:rsidRDefault="00536D6B">
            <w:pPr>
              <w:pStyle w:val="ad"/>
              <w:widowControl w:val="0"/>
              <w:spacing w:beforeLines="0" w:line="240" w:lineRule="auto"/>
              <w:rPr>
                <w:rFonts w:eastAsiaTheme="minorEastAsia"/>
                <w:lang w:eastAsia="zh-CN"/>
              </w:rPr>
            </w:pPr>
            <w:r>
              <w:rPr>
                <w:rFonts w:eastAsiaTheme="minorEastAsia" w:hint="eastAsia"/>
                <w:lang w:eastAsia="zh-CN"/>
              </w:rPr>
              <w:t>6GH</w:t>
            </w:r>
            <w:r>
              <w:rPr>
                <w:rFonts w:eastAsiaTheme="minorEastAsia"/>
                <w:lang w:eastAsia="zh-CN"/>
              </w:rPr>
              <w:t>z</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5530" w:type="dxa"/>
          </w:tcPr>
          <w:p w:rsidR="00433477" w:rsidRDefault="00536D6B">
            <w:pPr>
              <w:pStyle w:val="ad"/>
              <w:widowControl w:val="0"/>
              <w:spacing w:beforeLines="0" w:line="240" w:lineRule="auto"/>
              <w:rPr>
                <w:rFonts w:eastAsiaTheme="minorEastAsia"/>
                <w:lang w:eastAsia="zh-CN"/>
              </w:rPr>
            </w:pPr>
            <w:r>
              <w:rPr>
                <w:rFonts w:eastAsiaTheme="minorEastAsia" w:hint="eastAsia"/>
                <w:lang w:eastAsia="zh-CN"/>
              </w:rPr>
              <w:t>20MH</w:t>
            </w:r>
            <w:r>
              <w:rPr>
                <w:rFonts w:eastAsiaTheme="minorEastAsia"/>
                <w:lang w:eastAsia="zh-CN"/>
              </w:rPr>
              <w:t>z</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5530" w:type="dxa"/>
          </w:tcPr>
          <w:p w:rsidR="00433477" w:rsidRDefault="00536D6B">
            <w:pPr>
              <w:pStyle w:val="ad"/>
              <w:widowControl w:val="0"/>
              <w:spacing w:beforeLines="0" w:line="240" w:lineRule="auto"/>
              <w:rPr>
                <w:rFonts w:eastAsiaTheme="minorEastAsia"/>
                <w:lang w:eastAsia="zh-CN"/>
              </w:rPr>
            </w:pPr>
            <w:r>
              <w:rPr>
                <w:rFonts w:ascii="Times" w:hAnsi="Times" w:hint="eastAsia"/>
              </w:rPr>
              <w:t>1</w:t>
            </w:r>
            <w:r>
              <w:rPr>
                <w:rFonts w:ascii="Times" w:hAnsi="Times"/>
              </w:rPr>
              <w:t>5KHz</w:t>
            </w:r>
            <w:r>
              <w:rPr>
                <w:rFonts w:ascii="Times" w:hAnsi="Times" w:hint="eastAsia"/>
                <w:lang w:val="en-US" w:eastAsia="zh-CN"/>
              </w:rPr>
              <w:t>/30KHz</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5530" w:type="dxa"/>
          </w:tcPr>
          <w:p w:rsidR="00433477" w:rsidRDefault="00F43D0E">
            <w:pPr>
              <w:pStyle w:val="ad"/>
              <w:widowControl w:val="0"/>
              <w:spacing w:beforeLines="0" w:line="240" w:lineRule="auto"/>
              <w:rPr>
                <w:rFonts w:eastAsiaTheme="minorEastAsia"/>
                <w:lang w:val="en-US" w:eastAsia="zh-CN"/>
              </w:rPr>
            </w:pPr>
            <w:r>
              <w:rPr>
                <w:rFonts w:eastAsiaTheme="minorEastAsia"/>
                <w:lang w:val="en-US" w:eastAsia="zh-CN"/>
              </w:rPr>
              <w:t>Aperiodic</w:t>
            </w:r>
            <w:r w:rsidR="00536D6B">
              <w:rPr>
                <w:rFonts w:eastAsiaTheme="minorEastAsia" w:hint="eastAsia"/>
                <w:lang w:val="en-US" w:eastAsia="zh-CN"/>
              </w:rPr>
              <w:t xml:space="preserve"> </w:t>
            </w:r>
            <w:r w:rsidR="00536D6B">
              <w:rPr>
                <w:rFonts w:eastAsiaTheme="minorEastAsia"/>
                <w:lang w:eastAsia="zh-CN"/>
              </w:rPr>
              <w:t>T</w:t>
            </w:r>
            <w:r w:rsidR="00536D6B">
              <w:rPr>
                <w:rFonts w:eastAsiaTheme="minorEastAsia" w:hint="eastAsia"/>
                <w:lang w:eastAsia="zh-CN"/>
              </w:rPr>
              <w:t xml:space="preserve">raffic </w:t>
            </w:r>
            <w:r w:rsidR="00536D6B">
              <w:rPr>
                <w:rFonts w:eastAsiaTheme="minorEastAsia"/>
                <w:lang w:eastAsia="zh-CN"/>
              </w:rPr>
              <w:t>model</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eastAsiaTheme="minorEastAsia" w:hint="eastAsia"/>
                <w:lang w:val="en-US" w:eastAsia="zh-CN"/>
              </w:rPr>
              <w:t xml:space="preserve">Aperiodic </w:t>
            </w: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5530" w:type="dxa"/>
          </w:tcPr>
          <w:p w:rsidR="00433477" w:rsidRDefault="00536D6B">
            <w:pPr>
              <w:pStyle w:val="B2"/>
              <w:widowControl w:val="0"/>
              <w:spacing w:beforeLines="0" w:line="240" w:lineRule="auto"/>
              <w:ind w:left="0" w:firstLine="0"/>
              <w:rPr>
                <w:lang w:val="en-US" w:eastAsia="ko-KR"/>
              </w:rPr>
            </w:pPr>
            <w:r>
              <w:rPr>
                <w:rFonts w:hint="eastAsia"/>
                <w:lang w:val="en-US" w:eastAsia="ko-KR"/>
              </w:rPr>
              <w:t>Model 1 (medium traffic intensity)</w:t>
            </w:r>
          </w:p>
          <w:p w:rsidR="00433477" w:rsidRDefault="00536D6B">
            <w:pPr>
              <w:pStyle w:val="B2"/>
              <w:overflowPunct/>
              <w:adjustRightInd/>
              <w:snapToGrid w:val="0"/>
              <w:spacing w:beforeLines="0" w:line="240" w:lineRule="auto"/>
              <w:ind w:leftChars="100" w:left="400" w:hangingChars="100" w:hanging="200"/>
              <w:textAlignment w:val="auto"/>
              <w:rPr>
                <w:lang w:val="en-US" w:eastAsia="ko-KR"/>
              </w:rPr>
            </w:pPr>
            <w:r>
              <w:rPr>
                <w:lang w:val="en-US" w:eastAsia="ko-KR"/>
              </w:rPr>
              <w:t>-</w:t>
            </w:r>
            <w:r>
              <w:rPr>
                <w:lang w:val="en-US" w:eastAsia="ko-KR"/>
              </w:rPr>
              <w:tab/>
              <w:t xml:space="preserve">Inter-packet arrival time: 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rsidR="00433477" w:rsidRDefault="00536D6B">
            <w:pPr>
              <w:pStyle w:val="B2"/>
              <w:overflowPunct/>
              <w:adjustRightInd/>
              <w:snapToGrid w:val="0"/>
              <w:spacing w:beforeLines="0" w:line="240" w:lineRule="auto"/>
              <w:ind w:leftChars="100" w:left="400" w:hangingChars="100" w:hanging="200"/>
              <w:textAlignment w:val="auto"/>
              <w:rPr>
                <w:lang w:val="en-US" w:eastAsia="ko-KR"/>
              </w:rPr>
            </w:pPr>
            <w:r>
              <w:rPr>
                <w:lang w:val="en-US" w:eastAsia="ko-KR"/>
              </w:rPr>
              <w:t>-</w:t>
            </w:r>
            <w:r>
              <w:rPr>
                <w:lang w:val="en-US" w:eastAsia="ko-KR"/>
              </w:rPr>
              <w:tab/>
              <w:t>Packet size: Uniformly random in the range between 200 bytes and 2000 bytes with the quantization step of 200 bytes</w:t>
            </w:r>
          </w:p>
          <w:p w:rsidR="00433477" w:rsidRDefault="00536D6B">
            <w:pPr>
              <w:pStyle w:val="B2"/>
              <w:overflowPunct/>
              <w:adjustRightInd/>
              <w:snapToGrid w:val="0"/>
              <w:spacing w:beforeLines="0" w:line="240" w:lineRule="auto"/>
              <w:ind w:leftChars="100" w:left="400" w:hangingChars="100" w:hanging="200"/>
              <w:textAlignment w:val="auto"/>
              <w:rPr>
                <w:lang w:val="en-US" w:eastAsia="ko-KR"/>
              </w:rPr>
            </w:pPr>
            <w:r>
              <w:rPr>
                <w:lang w:val="en-US" w:eastAsia="ko-KR"/>
              </w:rPr>
              <w:t>-</w:t>
            </w:r>
            <w:r>
              <w:rPr>
                <w:lang w:val="en-US" w:eastAsia="ko-KR"/>
              </w:rPr>
              <w:tab/>
              <w:t xml:space="preserve">Latency requirement: 50 </w:t>
            </w:r>
            <w:proofErr w:type="spellStart"/>
            <w:r>
              <w:rPr>
                <w:lang w:val="en-US" w:eastAsia="ko-KR"/>
              </w:rPr>
              <w:t>ms</w:t>
            </w:r>
            <w:proofErr w:type="spellEnd"/>
          </w:p>
          <w:p w:rsidR="00433477" w:rsidRDefault="00536D6B">
            <w:pPr>
              <w:pStyle w:val="B2"/>
              <w:overflowPunct/>
              <w:adjustRightInd/>
              <w:snapToGrid w:val="0"/>
              <w:spacing w:beforeLines="0" w:line="240" w:lineRule="auto"/>
              <w:ind w:leftChars="100" w:left="400" w:hangingChars="100" w:hanging="200"/>
              <w:textAlignment w:val="auto"/>
              <w:rPr>
                <w:lang w:val="en-US" w:eastAsia="zh-CN"/>
              </w:rPr>
            </w:pPr>
            <w:r>
              <w:rPr>
                <w:lang w:val="en-US" w:eastAsia="ko-KR"/>
              </w:rPr>
              <w:t>-</w:t>
            </w:r>
            <w:r>
              <w:rPr>
                <w:lang w:val="en-US" w:eastAsia="ko-KR"/>
              </w:rPr>
              <w:tab/>
            </w:r>
            <w:r>
              <w:rPr>
                <w:rFonts w:hint="eastAsia"/>
                <w:lang w:val="en-US" w:eastAsia="ko-KR"/>
              </w:rPr>
              <w:t>100% vehicles generate packets.</w:t>
            </w:r>
          </w:p>
        </w:tc>
      </w:tr>
      <w:tr w:rsidR="00433477">
        <w:tc>
          <w:tcPr>
            <w:tcW w:w="3489" w:type="dxa"/>
          </w:tcPr>
          <w:p w:rsidR="00433477" w:rsidRDefault="00536D6B">
            <w:pPr>
              <w:pStyle w:val="ad"/>
              <w:widowControl w:val="0"/>
              <w:spacing w:beforeLines="0" w:line="240" w:lineRule="auto"/>
              <w:rPr>
                <w:rFonts w:eastAsia="宋体"/>
                <w:lang w:val="en-US" w:eastAsia="zh-CN"/>
              </w:rPr>
            </w:pPr>
            <w:r>
              <w:t>Data frequency resource allocation</w:t>
            </w:r>
            <w:r>
              <w:rPr>
                <w:rFonts w:hint="eastAsia"/>
                <w:lang w:val="en-US" w:eastAsia="zh-CN"/>
              </w:rPr>
              <w:t xml:space="preserve"> for scheme 1</w:t>
            </w:r>
          </w:p>
        </w:tc>
        <w:tc>
          <w:tcPr>
            <w:tcW w:w="5530" w:type="dxa"/>
          </w:tcPr>
          <w:p w:rsidR="00433477" w:rsidRDefault="00F43D0E">
            <w:pPr>
              <w:pStyle w:val="B2"/>
              <w:overflowPunct/>
              <w:adjustRightInd/>
              <w:snapToGrid w:val="0"/>
              <w:spacing w:beforeLines="0" w:line="240" w:lineRule="auto"/>
              <w:ind w:left="0" w:firstLine="0"/>
              <w:textAlignment w:val="auto"/>
              <w:rPr>
                <w:rFonts w:eastAsiaTheme="minorEastAsia"/>
                <w:lang w:val="en-US" w:eastAsia="zh-CN"/>
              </w:rPr>
            </w:pPr>
            <w:r>
              <w:rPr>
                <w:lang w:val="en-US" w:eastAsia="zh-CN"/>
              </w:rPr>
              <w:t>Aperiodic</w:t>
            </w:r>
            <w:r w:rsidR="00536D6B">
              <w:rPr>
                <w:rFonts w:hint="eastAsia"/>
                <w:lang w:val="en-US" w:eastAsia="zh-CN"/>
              </w:rPr>
              <w:t xml:space="preserve"> </w:t>
            </w:r>
            <w:r w:rsidR="00536D6B">
              <w:rPr>
                <w:rFonts w:eastAsiaTheme="minorEastAsia"/>
                <w:lang w:eastAsia="zh-CN"/>
              </w:rPr>
              <w:t>T</w:t>
            </w:r>
            <w:r w:rsidR="00536D6B">
              <w:rPr>
                <w:rFonts w:eastAsiaTheme="minorEastAsia" w:hint="eastAsia"/>
                <w:lang w:eastAsia="zh-CN"/>
              </w:rPr>
              <w:t xml:space="preserve">raffic </w:t>
            </w:r>
            <w:r w:rsidR="00536D6B">
              <w:rPr>
                <w:rFonts w:eastAsiaTheme="minorEastAsia"/>
                <w:lang w:eastAsia="zh-CN"/>
              </w:rPr>
              <w:t>model</w:t>
            </w:r>
            <w:r w:rsidR="00536D6B">
              <w:rPr>
                <w:rFonts w:eastAsiaTheme="minorEastAsia" w:hint="eastAsia"/>
                <w:lang w:val="en-US" w:eastAsia="zh-CN"/>
              </w:rPr>
              <w:t xml:space="preserve">:  1 ~ 10 sub-channels, </w:t>
            </w:r>
          </w:p>
          <w:p w:rsidR="00433477" w:rsidRDefault="00536D6B">
            <w:pPr>
              <w:pStyle w:val="B2"/>
              <w:overflowPunct/>
              <w:adjustRightInd/>
              <w:snapToGrid w:val="0"/>
              <w:spacing w:beforeLines="0" w:line="240" w:lineRule="auto"/>
              <w:ind w:left="0" w:firstLine="0"/>
              <w:textAlignment w:val="auto"/>
              <w:rPr>
                <w:rFonts w:eastAsiaTheme="minorEastAsia"/>
                <w:lang w:val="en-US" w:eastAsia="zh-CN"/>
              </w:rPr>
            </w:pPr>
            <w:r>
              <w:rPr>
                <w:rFonts w:eastAsiaTheme="minorEastAsia" w:hint="eastAsia"/>
                <w:lang w:val="en-US" w:eastAsia="zh-CN"/>
              </w:rPr>
              <w:t>5 PRB per sub-channel</w:t>
            </w:r>
          </w:p>
        </w:tc>
      </w:tr>
      <w:tr w:rsidR="00433477">
        <w:tc>
          <w:tcPr>
            <w:tcW w:w="3489" w:type="dxa"/>
          </w:tcPr>
          <w:p w:rsidR="00433477" w:rsidRDefault="00536D6B">
            <w:pPr>
              <w:pStyle w:val="ad"/>
              <w:widowControl w:val="0"/>
              <w:spacing w:beforeLines="0" w:line="240" w:lineRule="auto"/>
              <w:rPr>
                <w:rFonts w:eastAsiaTheme="minorEastAsia"/>
                <w:lang w:val="en-US" w:eastAsia="zh-CN"/>
              </w:rPr>
            </w:pPr>
            <w:r>
              <w:rPr>
                <w:rFonts w:eastAsiaTheme="minorEastAsia" w:hint="eastAsia"/>
                <w:lang w:val="en-US" w:eastAsia="zh-CN"/>
              </w:rPr>
              <w:t>Transmission number</w:t>
            </w:r>
          </w:p>
        </w:tc>
        <w:tc>
          <w:tcPr>
            <w:tcW w:w="5530" w:type="dxa"/>
          </w:tcPr>
          <w:p w:rsidR="00433477" w:rsidRDefault="00536D6B">
            <w:pPr>
              <w:pStyle w:val="ad"/>
              <w:widowControl w:val="0"/>
              <w:spacing w:beforeLines="0" w:line="240" w:lineRule="auto"/>
              <w:rPr>
                <w:rFonts w:eastAsiaTheme="minorEastAsia"/>
                <w:lang w:eastAsia="zh-CN"/>
              </w:rPr>
            </w:pPr>
            <w:r>
              <w:rPr>
                <w:rFonts w:eastAsiaTheme="minorEastAsia" w:hint="eastAsia"/>
                <w:lang w:val="en-US" w:eastAsia="zh-CN"/>
              </w:rPr>
              <w:t>2</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5530" w:type="dxa"/>
          </w:tcPr>
          <w:p w:rsidR="00433477" w:rsidRDefault="00536D6B">
            <w:pPr>
              <w:pStyle w:val="ad"/>
              <w:widowControl w:val="0"/>
              <w:spacing w:beforeLines="0" w:line="240" w:lineRule="auto"/>
              <w:rPr>
                <w:rFonts w:eastAsiaTheme="minorEastAsia"/>
                <w:lang w:eastAsia="zh-CN"/>
              </w:rPr>
            </w:pPr>
            <w:r>
              <w:rPr>
                <w:rFonts w:eastAsiaTheme="minorEastAsia" w:hint="eastAsia"/>
                <w:lang w:val="en-US" w:eastAsia="zh-CN"/>
              </w:rPr>
              <w:t xml:space="preserve">As </w:t>
            </w:r>
            <w:r>
              <w:rPr>
                <w:rFonts w:eastAsiaTheme="minorEastAsia"/>
                <w:lang w:eastAsia="zh-CN"/>
              </w:rPr>
              <w:t>defined in 37.885</w:t>
            </w:r>
          </w:p>
        </w:tc>
      </w:tr>
      <w:tr w:rsidR="00433477">
        <w:tc>
          <w:tcPr>
            <w:tcW w:w="3489" w:type="dxa"/>
          </w:tcPr>
          <w:p w:rsidR="00433477" w:rsidRDefault="00536D6B">
            <w:pPr>
              <w:pStyle w:val="ad"/>
              <w:widowControl w:val="0"/>
              <w:spacing w:beforeLines="0" w:line="240" w:lineRule="auto"/>
              <w:rPr>
                <w:rFonts w:eastAsiaTheme="minorEastAsia"/>
                <w:lang w:eastAsia="zh-CN"/>
              </w:rPr>
            </w:pPr>
            <w:r>
              <w:rPr>
                <w:rFonts w:ascii="Times" w:hAnsi="Times"/>
              </w:rPr>
              <w:lastRenderedPageBreak/>
              <w:t>Receiver algorithm</w:t>
            </w:r>
          </w:p>
        </w:tc>
        <w:tc>
          <w:tcPr>
            <w:tcW w:w="5530" w:type="dxa"/>
          </w:tcPr>
          <w:p w:rsidR="00433477" w:rsidRDefault="00536D6B">
            <w:pPr>
              <w:pStyle w:val="ad"/>
              <w:widowControl w:val="0"/>
              <w:spacing w:beforeLines="0" w:line="240" w:lineRule="auto"/>
              <w:rPr>
                <w:rFonts w:eastAsiaTheme="minorEastAsia"/>
                <w:lang w:val="en-US" w:eastAsia="zh-CN"/>
              </w:rPr>
            </w:pPr>
            <w:r>
              <w:rPr>
                <w:rFonts w:ascii="Times" w:hAnsi="Times"/>
              </w:rPr>
              <w:t>MMSE-IRC</w:t>
            </w:r>
          </w:p>
        </w:tc>
      </w:tr>
      <w:tr w:rsidR="00433477">
        <w:tc>
          <w:tcPr>
            <w:tcW w:w="3489" w:type="dxa"/>
          </w:tcPr>
          <w:p w:rsidR="00433477" w:rsidRDefault="00536D6B">
            <w:pPr>
              <w:pStyle w:val="B2"/>
              <w:overflowPunct/>
              <w:adjustRightInd/>
              <w:snapToGrid w:val="0"/>
              <w:spacing w:beforeLines="0" w:line="240" w:lineRule="auto"/>
              <w:ind w:left="0" w:firstLine="0"/>
              <w:textAlignment w:val="auto"/>
              <w:rPr>
                <w:lang w:val="en-US" w:eastAsia="zh-CN"/>
              </w:rPr>
            </w:pPr>
            <w:r>
              <w:rPr>
                <w:rFonts w:hint="eastAsia"/>
                <w:lang w:val="en-US" w:eastAsia="zh-CN"/>
              </w:rPr>
              <w:t xml:space="preserve">Number of </w:t>
            </w:r>
            <w:proofErr w:type="spellStart"/>
            <w:r>
              <w:rPr>
                <w:rFonts w:hint="eastAsia"/>
                <w:lang w:val="en-US" w:eastAsia="zh-CN"/>
              </w:rPr>
              <w:t>Tx</w:t>
            </w:r>
            <w:proofErr w:type="spellEnd"/>
            <w:r>
              <w:rPr>
                <w:rFonts w:hint="eastAsia"/>
                <w:lang w:val="en-US" w:eastAsia="zh-CN"/>
              </w:rPr>
              <w:t>/Rx antenna elements for vehicle UE1</w:t>
            </w:r>
          </w:p>
        </w:tc>
        <w:tc>
          <w:tcPr>
            <w:tcW w:w="5530" w:type="dxa"/>
          </w:tcPr>
          <w:p w:rsidR="00433477" w:rsidRDefault="00536D6B">
            <w:pPr>
              <w:pStyle w:val="B2"/>
              <w:overflowPunct/>
              <w:adjustRightInd/>
              <w:snapToGrid w:val="0"/>
              <w:spacing w:beforeLines="0" w:line="240" w:lineRule="auto"/>
              <w:ind w:left="0" w:firstLine="0"/>
              <w:textAlignment w:val="auto"/>
              <w:rPr>
                <w:lang w:val="en-US" w:eastAsia="zh-CN"/>
              </w:rPr>
            </w:pPr>
            <w:r>
              <w:rPr>
                <w:rFonts w:hint="eastAsia"/>
                <w:lang w:val="en-US" w:eastAsia="zh-CN"/>
              </w:rPr>
              <w:t>2Tx/4Rx</w:t>
            </w:r>
            <w:r>
              <w:rPr>
                <w:rFonts w:hint="eastAsia"/>
                <w:lang w:val="en-US" w:eastAsia="ko-KR"/>
              </w:rPr>
              <w:t xml:space="preserve"> for 6 GHz</w:t>
            </w:r>
          </w:p>
        </w:tc>
      </w:tr>
      <w:tr w:rsidR="00433477">
        <w:tc>
          <w:tcPr>
            <w:tcW w:w="3489" w:type="dxa"/>
          </w:tcPr>
          <w:p w:rsidR="00433477" w:rsidRDefault="00536D6B">
            <w:pPr>
              <w:pStyle w:val="B2"/>
              <w:overflowPunct/>
              <w:adjustRightInd/>
              <w:snapToGrid w:val="0"/>
              <w:spacing w:beforeLines="0" w:line="240" w:lineRule="auto"/>
              <w:ind w:left="0" w:firstLine="0"/>
              <w:textAlignment w:val="auto"/>
              <w:rPr>
                <w:lang w:val="en-US" w:eastAsia="zh-CN"/>
              </w:rPr>
            </w:pPr>
            <w:r>
              <w:rPr>
                <w:rFonts w:hint="eastAsia"/>
                <w:lang w:val="en-US" w:eastAsia="zh-CN"/>
              </w:rPr>
              <w:t>Antenna model for vehicle UE</w:t>
            </w:r>
          </w:p>
        </w:tc>
        <w:tc>
          <w:tcPr>
            <w:tcW w:w="5530" w:type="dxa"/>
          </w:tcPr>
          <w:p w:rsidR="00433477" w:rsidRDefault="00536D6B">
            <w:pPr>
              <w:pStyle w:val="B2"/>
              <w:overflowPunct/>
              <w:adjustRightInd/>
              <w:snapToGrid w:val="0"/>
              <w:spacing w:beforeLines="0" w:line="240" w:lineRule="auto"/>
              <w:ind w:left="0" w:firstLine="0"/>
              <w:textAlignment w:val="auto"/>
              <w:rPr>
                <w:lang w:val="en-US" w:eastAsia="zh-CN"/>
              </w:rPr>
            </w:pPr>
            <w:r>
              <w:rPr>
                <w:rFonts w:hint="eastAsia"/>
                <w:lang w:val="en-US" w:eastAsia="zh-CN"/>
              </w:rPr>
              <w:t xml:space="preserve">Option </w:t>
            </w:r>
            <w:r>
              <w:rPr>
                <w:rFonts w:hint="eastAsia"/>
                <w:lang w:val="en-US" w:eastAsia="ko-KR"/>
              </w:rPr>
              <w:t>1</w:t>
            </w:r>
          </w:p>
        </w:tc>
      </w:tr>
    </w:tbl>
    <w:p w:rsidR="00433477" w:rsidRDefault="00433477">
      <w:pPr>
        <w:pStyle w:val="References"/>
        <w:numPr>
          <w:ilvl w:val="0"/>
          <w:numId w:val="0"/>
        </w:numPr>
        <w:spacing w:before="156"/>
        <w:rPr>
          <w:szCs w:val="20"/>
          <w:lang w:eastAsia="zh-CN"/>
        </w:rPr>
      </w:pPr>
    </w:p>
    <w:sectPr w:rsidR="004334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E5F" w:rsidRDefault="005F6E5F">
      <w:pPr>
        <w:spacing w:before="120" w:after="0" w:line="240" w:lineRule="auto"/>
      </w:pPr>
      <w:r>
        <w:separator/>
      </w:r>
    </w:p>
  </w:endnote>
  <w:endnote w:type="continuationSeparator" w:id="0">
    <w:p w:rsidR="005F6E5F" w:rsidRDefault="005F6E5F">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Latha"/>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477" w:rsidRDefault="00433477">
    <w:pPr>
      <w:pStyle w:val="af"/>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37091"/>
    </w:sdtPr>
    <w:sdtEndPr/>
    <w:sdtContent>
      <w:p w:rsidR="00433477" w:rsidRDefault="00536D6B">
        <w:pPr>
          <w:pStyle w:val="af"/>
          <w:spacing w:before="120"/>
        </w:pPr>
        <w:r>
          <w:fldChar w:fldCharType="begin"/>
        </w:r>
        <w:r>
          <w:instrText xml:space="preserve"> PAGE   \* MERGEFORMAT </w:instrText>
        </w:r>
        <w:r>
          <w:fldChar w:fldCharType="separate"/>
        </w:r>
        <w:r w:rsidR="0090139F">
          <w:rPr>
            <w:noProof/>
          </w:rPr>
          <w:t>6</w:t>
        </w:r>
        <w:r>
          <w:fldChar w:fldCharType="end"/>
        </w:r>
      </w:p>
    </w:sdtContent>
  </w:sdt>
  <w:p w:rsidR="00433477" w:rsidRDefault="00433477">
    <w:pPr>
      <w:pStyle w:val="af"/>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477" w:rsidRDefault="00433477">
    <w:pPr>
      <w:pStyle w:val="af"/>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E5F" w:rsidRDefault="005F6E5F">
      <w:pPr>
        <w:spacing w:before="120" w:after="0" w:line="240" w:lineRule="auto"/>
      </w:pPr>
      <w:r>
        <w:separator/>
      </w:r>
    </w:p>
  </w:footnote>
  <w:footnote w:type="continuationSeparator" w:id="0">
    <w:p w:rsidR="005F6E5F" w:rsidRDefault="005F6E5F">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477" w:rsidRDefault="00433477">
    <w:pPr>
      <w:pStyle w:val="af0"/>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477" w:rsidRDefault="00433477">
    <w:pPr>
      <w:pStyle w:val="af0"/>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477" w:rsidRDefault="00433477">
    <w:pPr>
      <w:pStyle w:val="af0"/>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EE303D"/>
    <w:multiLevelType w:val="multilevel"/>
    <w:tmpl w:val="ADEE303D"/>
    <w:lvl w:ilvl="0">
      <w:start w:val="1"/>
      <w:numFmt w:val="decimal"/>
      <w:lvlText w:val="Observation %1: "/>
      <w:lvlJc w:val="left"/>
      <w:pPr>
        <w:ind w:left="720" w:hanging="360"/>
      </w:pPr>
      <w:rPr>
        <w:rFonts w:ascii="Times New Roman" w:eastAsia="宋体" w:hAnsi="Times New Roman" w:cs="宋体" w:hint="default"/>
        <w:b/>
        <w:bCs/>
        <w:i/>
        <w:iCs/>
      </w:rPr>
    </w:lvl>
    <w:lvl w:ilvl="1">
      <w:start w:val="1"/>
      <w:numFmt w:val="bullet"/>
      <w:lvlText w:val="o"/>
      <w:lvlJc w:val="left"/>
      <w:pPr>
        <w:ind w:left="1440" w:hanging="360"/>
      </w:pPr>
      <w:rPr>
        <w:rFonts w:ascii="Courier New" w:hAnsi="Courier New"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10"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7AB3FC6A"/>
    <w:multiLevelType w:val="singleLevel"/>
    <w:tmpl w:val="7AB3FC6A"/>
    <w:lvl w:ilvl="0">
      <w:start w:val="1"/>
      <w:numFmt w:val="bullet"/>
      <w:lvlText w:val="─"/>
      <w:lvlJc w:val="left"/>
      <w:pPr>
        <w:ind w:left="420" w:hanging="420"/>
      </w:pPr>
      <w:rPr>
        <w:rFonts w:ascii="Arial" w:hAnsi="Arial" w:cs="Arial" w:hint="default"/>
      </w:rPr>
    </w:lvl>
  </w:abstractNum>
  <w:abstractNum w:abstractNumId="1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10"/>
  </w:num>
  <w:num w:numId="4">
    <w:abstractNumId w:val="9"/>
  </w:num>
  <w:num w:numId="5">
    <w:abstractNumId w:val="6"/>
  </w:num>
  <w:num w:numId="6">
    <w:abstractNumId w:val="7"/>
  </w:num>
  <w:num w:numId="7">
    <w:abstractNumId w:val="2"/>
  </w:num>
  <w:num w:numId="8">
    <w:abstractNumId w:val="12"/>
  </w:num>
  <w:num w:numId="9">
    <w:abstractNumId w:val="8"/>
  </w:num>
  <w:num w:numId="10">
    <w:abstractNumId w:val="4"/>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proofState w:spelling="clean" w:grammar="clean"/>
  <w:defaultTabStop w:val="284"/>
  <w:hyphenationZone w:val="283"/>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25"/>
    <w:rsid w:val="000238E2"/>
    <w:rsid w:val="00023930"/>
    <w:rsid w:val="00023D85"/>
    <w:rsid w:val="00023E16"/>
    <w:rsid w:val="00023E5C"/>
    <w:rsid w:val="00023EBE"/>
    <w:rsid w:val="00023F2A"/>
    <w:rsid w:val="00024172"/>
    <w:rsid w:val="0002434E"/>
    <w:rsid w:val="000243E5"/>
    <w:rsid w:val="00024521"/>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6A0"/>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7E1"/>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0F0"/>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B10"/>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23D"/>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B1A"/>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6F46"/>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59D6"/>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C9C"/>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582"/>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597"/>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6DB"/>
    <w:rsid w:val="00267881"/>
    <w:rsid w:val="00270531"/>
    <w:rsid w:val="00270667"/>
    <w:rsid w:val="00270E2A"/>
    <w:rsid w:val="00270FAE"/>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7E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8A8"/>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8EA"/>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2F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438"/>
    <w:rsid w:val="00390C70"/>
    <w:rsid w:val="00390D21"/>
    <w:rsid w:val="00390E8B"/>
    <w:rsid w:val="00390EDA"/>
    <w:rsid w:val="003918DE"/>
    <w:rsid w:val="00391BE3"/>
    <w:rsid w:val="00391DB5"/>
    <w:rsid w:val="003923AD"/>
    <w:rsid w:val="003931B6"/>
    <w:rsid w:val="0039338A"/>
    <w:rsid w:val="00393AB1"/>
    <w:rsid w:val="00393B64"/>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08F"/>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7"/>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4D64"/>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08CB"/>
    <w:rsid w:val="00471177"/>
    <w:rsid w:val="0047185E"/>
    <w:rsid w:val="0047197D"/>
    <w:rsid w:val="00471A93"/>
    <w:rsid w:val="00471C06"/>
    <w:rsid w:val="00471DC2"/>
    <w:rsid w:val="00472352"/>
    <w:rsid w:val="0047238A"/>
    <w:rsid w:val="004723A7"/>
    <w:rsid w:val="00472616"/>
    <w:rsid w:val="004729EC"/>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1AE9"/>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76C"/>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134"/>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6FC"/>
    <w:rsid w:val="00524C8B"/>
    <w:rsid w:val="00524F9D"/>
    <w:rsid w:val="005250E6"/>
    <w:rsid w:val="005266F6"/>
    <w:rsid w:val="00526805"/>
    <w:rsid w:val="005268E0"/>
    <w:rsid w:val="00526910"/>
    <w:rsid w:val="00526991"/>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6D6B"/>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390"/>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ADF"/>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0F1D"/>
    <w:rsid w:val="005A199D"/>
    <w:rsid w:val="005A1C29"/>
    <w:rsid w:val="005A1CCC"/>
    <w:rsid w:val="005A2281"/>
    <w:rsid w:val="005A2C0F"/>
    <w:rsid w:val="005A2E9D"/>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58F"/>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8C8"/>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6E5F"/>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14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8F5"/>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98"/>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5F47"/>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847"/>
    <w:rsid w:val="006A0B16"/>
    <w:rsid w:val="006A0D86"/>
    <w:rsid w:val="006A0F99"/>
    <w:rsid w:val="006A1207"/>
    <w:rsid w:val="006A1A51"/>
    <w:rsid w:val="006A1A83"/>
    <w:rsid w:val="006A1AC3"/>
    <w:rsid w:val="006A1CBE"/>
    <w:rsid w:val="006A1DCA"/>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83E"/>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5E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025"/>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5E2"/>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00D"/>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411"/>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98"/>
    <w:rsid w:val="007B47BF"/>
    <w:rsid w:val="007B4BBE"/>
    <w:rsid w:val="007B4F15"/>
    <w:rsid w:val="007B50D1"/>
    <w:rsid w:val="007B512A"/>
    <w:rsid w:val="007B52D8"/>
    <w:rsid w:val="007B5967"/>
    <w:rsid w:val="007B5E6D"/>
    <w:rsid w:val="007B6720"/>
    <w:rsid w:val="007B738B"/>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5CD9"/>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060"/>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16C"/>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0C7"/>
    <w:rsid w:val="008B1273"/>
    <w:rsid w:val="008B199F"/>
    <w:rsid w:val="008B1A4E"/>
    <w:rsid w:val="008B1CE7"/>
    <w:rsid w:val="008B2640"/>
    <w:rsid w:val="008B2872"/>
    <w:rsid w:val="008B2892"/>
    <w:rsid w:val="008B291E"/>
    <w:rsid w:val="008B2ED1"/>
    <w:rsid w:val="008B2EE0"/>
    <w:rsid w:val="008B304D"/>
    <w:rsid w:val="008B331E"/>
    <w:rsid w:val="008B3B17"/>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139F"/>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8CD"/>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1F43"/>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0D1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BD"/>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A5"/>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02F"/>
    <w:rsid w:val="00A721AE"/>
    <w:rsid w:val="00A7250A"/>
    <w:rsid w:val="00A725CD"/>
    <w:rsid w:val="00A725DB"/>
    <w:rsid w:val="00A726D0"/>
    <w:rsid w:val="00A727EE"/>
    <w:rsid w:val="00A72877"/>
    <w:rsid w:val="00A72ADA"/>
    <w:rsid w:val="00A72C82"/>
    <w:rsid w:val="00A72DE1"/>
    <w:rsid w:val="00A72E4B"/>
    <w:rsid w:val="00A730E8"/>
    <w:rsid w:val="00A73490"/>
    <w:rsid w:val="00A73799"/>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CDE"/>
    <w:rsid w:val="00A83E6C"/>
    <w:rsid w:val="00A83E7D"/>
    <w:rsid w:val="00A83ED4"/>
    <w:rsid w:val="00A84438"/>
    <w:rsid w:val="00A84621"/>
    <w:rsid w:val="00A8473B"/>
    <w:rsid w:val="00A8475D"/>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87C"/>
    <w:rsid w:val="00B00CB4"/>
    <w:rsid w:val="00B00D2F"/>
    <w:rsid w:val="00B00DAC"/>
    <w:rsid w:val="00B010E3"/>
    <w:rsid w:val="00B01505"/>
    <w:rsid w:val="00B015F9"/>
    <w:rsid w:val="00B01649"/>
    <w:rsid w:val="00B01875"/>
    <w:rsid w:val="00B0208E"/>
    <w:rsid w:val="00B0334E"/>
    <w:rsid w:val="00B039EC"/>
    <w:rsid w:val="00B03C50"/>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7D7"/>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31B"/>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2512"/>
    <w:rsid w:val="00C3321D"/>
    <w:rsid w:val="00C33600"/>
    <w:rsid w:val="00C33687"/>
    <w:rsid w:val="00C337CD"/>
    <w:rsid w:val="00C33F49"/>
    <w:rsid w:val="00C33FCE"/>
    <w:rsid w:val="00C344DF"/>
    <w:rsid w:val="00C34CB2"/>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6E"/>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396"/>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3A1"/>
    <w:rsid w:val="00CA4A94"/>
    <w:rsid w:val="00CA50A6"/>
    <w:rsid w:val="00CA5422"/>
    <w:rsid w:val="00CA5C91"/>
    <w:rsid w:val="00CA609A"/>
    <w:rsid w:val="00CA6AA4"/>
    <w:rsid w:val="00CA6B81"/>
    <w:rsid w:val="00CA7256"/>
    <w:rsid w:val="00CA762D"/>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E7FD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35F"/>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672"/>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791"/>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367"/>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661"/>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1ED"/>
    <w:rsid w:val="00DA6E41"/>
    <w:rsid w:val="00DA7113"/>
    <w:rsid w:val="00DA771C"/>
    <w:rsid w:val="00DA7A56"/>
    <w:rsid w:val="00DA7B9F"/>
    <w:rsid w:val="00DA7E76"/>
    <w:rsid w:val="00DB00E0"/>
    <w:rsid w:val="00DB067E"/>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C39"/>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ACA"/>
    <w:rsid w:val="00E73DB2"/>
    <w:rsid w:val="00E7426E"/>
    <w:rsid w:val="00E7467C"/>
    <w:rsid w:val="00E74697"/>
    <w:rsid w:val="00E74940"/>
    <w:rsid w:val="00E74F96"/>
    <w:rsid w:val="00E75064"/>
    <w:rsid w:val="00E751BF"/>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3D1"/>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4AB4"/>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15D2"/>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940"/>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3D0E"/>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200"/>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072EA9"/>
    <w:rsid w:val="010859A4"/>
    <w:rsid w:val="010C0E20"/>
    <w:rsid w:val="010D5CE0"/>
    <w:rsid w:val="011467B8"/>
    <w:rsid w:val="01164320"/>
    <w:rsid w:val="0118435A"/>
    <w:rsid w:val="012A2850"/>
    <w:rsid w:val="012B511B"/>
    <w:rsid w:val="012D183B"/>
    <w:rsid w:val="013A58BD"/>
    <w:rsid w:val="013B29D3"/>
    <w:rsid w:val="013C38F5"/>
    <w:rsid w:val="01507D7B"/>
    <w:rsid w:val="0160241C"/>
    <w:rsid w:val="01671563"/>
    <w:rsid w:val="016B7011"/>
    <w:rsid w:val="018300D0"/>
    <w:rsid w:val="019B7FE9"/>
    <w:rsid w:val="019F0938"/>
    <w:rsid w:val="01AD3861"/>
    <w:rsid w:val="01AE580C"/>
    <w:rsid w:val="01AE73F7"/>
    <w:rsid w:val="01B24919"/>
    <w:rsid w:val="01B645CF"/>
    <w:rsid w:val="01BE2CE0"/>
    <w:rsid w:val="01C11D49"/>
    <w:rsid w:val="01C36A45"/>
    <w:rsid w:val="01C9145F"/>
    <w:rsid w:val="01CA031F"/>
    <w:rsid w:val="01E06F10"/>
    <w:rsid w:val="01E07DE3"/>
    <w:rsid w:val="01E73456"/>
    <w:rsid w:val="01F878A7"/>
    <w:rsid w:val="01FD0069"/>
    <w:rsid w:val="02001A58"/>
    <w:rsid w:val="02001B6C"/>
    <w:rsid w:val="02026BE8"/>
    <w:rsid w:val="02124843"/>
    <w:rsid w:val="02212A69"/>
    <w:rsid w:val="022E1730"/>
    <w:rsid w:val="022F2A21"/>
    <w:rsid w:val="02302AD3"/>
    <w:rsid w:val="023C3072"/>
    <w:rsid w:val="02413B61"/>
    <w:rsid w:val="025466CF"/>
    <w:rsid w:val="025765EE"/>
    <w:rsid w:val="026218BF"/>
    <w:rsid w:val="026D3D18"/>
    <w:rsid w:val="02763985"/>
    <w:rsid w:val="028D4CE3"/>
    <w:rsid w:val="02954EC7"/>
    <w:rsid w:val="029D2ADF"/>
    <w:rsid w:val="029F37C1"/>
    <w:rsid w:val="02B51DD3"/>
    <w:rsid w:val="02C7443F"/>
    <w:rsid w:val="02D13D95"/>
    <w:rsid w:val="02D40B7D"/>
    <w:rsid w:val="02DA4E75"/>
    <w:rsid w:val="02DE436D"/>
    <w:rsid w:val="02E5496D"/>
    <w:rsid w:val="02F95FB3"/>
    <w:rsid w:val="02FB7006"/>
    <w:rsid w:val="0304204B"/>
    <w:rsid w:val="030903AF"/>
    <w:rsid w:val="031619AE"/>
    <w:rsid w:val="03162A4C"/>
    <w:rsid w:val="0329614B"/>
    <w:rsid w:val="033015A7"/>
    <w:rsid w:val="033C7417"/>
    <w:rsid w:val="0344110D"/>
    <w:rsid w:val="034B46E5"/>
    <w:rsid w:val="034E5E3D"/>
    <w:rsid w:val="0356564C"/>
    <w:rsid w:val="035E4372"/>
    <w:rsid w:val="03652129"/>
    <w:rsid w:val="036F2A38"/>
    <w:rsid w:val="03716244"/>
    <w:rsid w:val="0380502B"/>
    <w:rsid w:val="038325A3"/>
    <w:rsid w:val="03833639"/>
    <w:rsid w:val="038416F1"/>
    <w:rsid w:val="03A15FF4"/>
    <w:rsid w:val="03B8037C"/>
    <w:rsid w:val="03BA2C91"/>
    <w:rsid w:val="03BE2153"/>
    <w:rsid w:val="03BE333F"/>
    <w:rsid w:val="03C27783"/>
    <w:rsid w:val="03C44ED1"/>
    <w:rsid w:val="03C463D7"/>
    <w:rsid w:val="03C92099"/>
    <w:rsid w:val="03CE30CC"/>
    <w:rsid w:val="03D40D63"/>
    <w:rsid w:val="03D4501B"/>
    <w:rsid w:val="03D617CF"/>
    <w:rsid w:val="03D82527"/>
    <w:rsid w:val="03E4221F"/>
    <w:rsid w:val="03EC136D"/>
    <w:rsid w:val="03EF1661"/>
    <w:rsid w:val="03F51621"/>
    <w:rsid w:val="03F8543C"/>
    <w:rsid w:val="04025B3D"/>
    <w:rsid w:val="04050D6F"/>
    <w:rsid w:val="04063B81"/>
    <w:rsid w:val="04106DD9"/>
    <w:rsid w:val="04372A47"/>
    <w:rsid w:val="043A5EB3"/>
    <w:rsid w:val="043B0116"/>
    <w:rsid w:val="043B1EE5"/>
    <w:rsid w:val="044F2645"/>
    <w:rsid w:val="045628FA"/>
    <w:rsid w:val="045857E4"/>
    <w:rsid w:val="04590130"/>
    <w:rsid w:val="04603408"/>
    <w:rsid w:val="046C79D4"/>
    <w:rsid w:val="046F77A8"/>
    <w:rsid w:val="04740FD6"/>
    <w:rsid w:val="047A1C4D"/>
    <w:rsid w:val="047F51C5"/>
    <w:rsid w:val="049E3F83"/>
    <w:rsid w:val="04A457DF"/>
    <w:rsid w:val="04AA712C"/>
    <w:rsid w:val="04B62CC3"/>
    <w:rsid w:val="04BF0AEE"/>
    <w:rsid w:val="04C15D9E"/>
    <w:rsid w:val="04C419A1"/>
    <w:rsid w:val="04CC0908"/>
    <w:rsid w:val="04CD08C5"/>
    <w:rsid w:val="04D0190D"/>
    <w:rsid w:val="04D36D98"/>
    <w:rsid w:val="04E23FD9"/>
    <w:rsid w:val="04EC056A"/>
    <w:rsid w:val="04EC0D08"/>
    <w:rsid w:val="04F23AF7"/>
    <w:rsid w:val="05256372"/>
    <w:rsid w:val="052716CF"/>
    <w:rsid w:val="0542194B"/>
    <w:rsid w:val="054C7C5B"/>
    <w:rsid w:val="054D2E4C"/>
    <w:rsid w:val="055857E5"/>
    <w:rsid w:val="055B29C4"/>
    <w:rsid w:val="055E3EC2"/>
    <w:rsid w:val="056156EA"/>
    <w:rsid w:val="05765A60"/>
    <w:rsid w:val="057B1E65"/>
    <w:rsid w:val="05941835"/>
    <w:rsid w:val="059D454F"/>
    <w:rsid w:val="05A01D51"/>
    <w:rsid w:val="05AB0F18"/>
    <w:rsid w:val="05B270E3"/>
    <w:rsid w:val="05B36564"/>
    <w:rsid w:val="05CD30F8"/>
    <w:rsid w:val="05DB0C7F"/>
    <w:rsid w:val="05E227BE"/>
    <w:rsid w:val="05E2417F"/>
    <w:rsid w:val="05E51A81"/>
    <w:rsid w:val="05E86A9C"/>
    <w:rsid w:val="06147FD3"/>
    <w:rsid w:val="061A19D2"/>
    <w:rsid w:val="061A3584"/>
    <w:rsid w:val="0622544F"/>
    <w:rsid w:val="06255260"/>
    <w:rsid w:val="062B12D8"/>
    <w:rsid w:val="064A3C9C"/>
    <w:rsid w:val="064E1D46"/>
    <w:rsid w:val="06511A24"/>
    <w:rsid w:val="065B3737"/>
    <w:rsid w:val="06847D85"/>
    <w:rsid w:val="06882861"/>
    <w:rsid w:val="0698680F"/>
    <w:rsid w:val="06B01A98"/>
    <w:rsid w:val="06B65F62"/>
    <w:rsid w:val="06B6778F"/>
    <w:rsid w:val="06BE16C5"/>
    <w:rsid w:val="06C63EB5"/>
    <w:rsid w:val="06C67F45"/>
    <w:rsid w:val="06C7422D"/>
    <w:rsid w:val="06D647EF"/>
    <w:rsid w:val="06E72A6D"/>
    <w:rsid w:val="06FB3ADC"/>
    <w:rsid w:val="07000100"/>
    <w:rsid w:val="07030A4F"/>
    <w:rsid w:val="072013B9"/>
    <w:rsid w:val="07363C66"/>
    <w:rsid w:val="073B4B92"/>
    <w:rsid w:val="073F0023"/>
    <w:rsid w:val="07402454"/>
    <w:rsid w:val="074136F2"/>
    <w:rsid w:val="07424535"/>
    <w:rsid w:val="0749456E"/>
    <w:rsid w:val="074B0EF8"/>
    <w:rsid w:val="075413DB"/>
    <w:rsid w:val="075A04A9"/>
    <w:rsid w:val="075F39DC"/>
    <w:rsid w:val="07653E63"/>
    <w:rsid w:val="07701132"/>
    <w:rsid w:val="079E43D1"/>
    <w:rsid w:val="07A039F1"/>
    <w:rsid w:val="07A067F9"/>
    <w:rsid w:val="07A74C8E"/>
    <w:rsid w:val="07B16DA0"/>
    <w:rsid w:val="07B61960"/>
    <w:rsid w:val="07B73ECD"/>
    <w:rsid w:val="07BA4593"/>
    <w:rsid w:val="07BD4604"/>
    <w:rsid w:val="07C04E96"/>
    <w:rsid w:val="07C2339B"/>
    <w:rsid w:val="07C72554"/>
    <w:rsid w:val="07CF0ECE"/>
    <w:rsid w:val="07D04ED4"/>
    <w:rsid w:val="07DF1289"/>
    <w:rsid w:val="07E60007"/>
    <w:rsid w:val="07EF11FF"/>
    <w:rsid w:val="07F30AA3"/>
    <w:rsid w:val="0800422E"/>
    <w:rsid w:val="08047DC7"/>
    <w:rsid w:val="08056558"/>
    <w:rsid w:val="0808030E"/>
    <w:rsid w:val="080C7230"/>
    <w:rsid w:val="08117070"/>
    <w:rsid w:val="08166FDC"/>
    <w:rsid w:val="08180604"/>
    <w:rsid w:val="081D224B"/>
    <w:rsid w:val="081F28B0"/>
    <w:rsid w:val="0824512C"/>
    <w:rsid w:val="082909F4"/>
    <w:rsid w:val="08424079"/>
    <w:rsid w:val="08450A5E"/>
    <w:rsid w:val="085252B2"/>
    <w:rsid w:val="08535A31"/>
    <w:rsid w:val="085C01C6"/>
    <w:rsid w:val="085D6908"/>
    <w:rsid w:val="086D0850"/>
    <w:rsid w:val="086E625E"/>
    <w:rsid w:val="08790DBC"/>
    <w:rsid w:val="08791A8E"/>
    <w:rsid w:val="08957601"/>
    <w:rsid w:val="08A1297A"/>
    <w:rsid w:val="08A81327"/>
    <w:rsid w:val="08B065BA"/>
    <w:rsid w:val="08C1034C"/>
    <w:rsid w:val="08C32685"/>
    <w:rsid w:val="08C40E47"/>
    <w:rsid w:val="08C616AC"/>
    <w:rsid w:val="08CC00D0"/>
    <w:rsid w:val="08D44A3A"/>
    <w:rsid w:val="08E56913"/>
    <w:rsid w:val="08EB19C0"/>
    <w:rsid w:val="08F7595F"/>
    <w:rsid w:val="091F7136"/>
    <w:rsid w:val="092B3041"/>
    <w:rsid w:val="0946364C"/>
    <w:rsid w:val="094A45C9"/>
    <w:rsid w:val="09674C39"/>
    <w:rsid w:val="09851B90"/>
    <w:rsid w:val="0986019B"/>
    <w:rsid w:val="09874B99"/>
    <w:rsid w:val="098E0C89"/>
    <w:rsid w:val="09926ABF"/>
    <w:rsid w:val="099C1B09"/>
    <w:rsid w:val="099E0523"/>
    <w:rsid w:val="09A23ADC"/>
    <w:rsid w:val="09A71354"/>
    <w:rsid w:val="09AE199F"/>
    <w:rsid w:val="09C5586E"/>
    <w:rsid w:val="09E06703"/>
    <w:rsid w:val="09E41385"/>
    <w:rsid w:val="09E66DF2"/>
    <w:rsid w:val="09ED6C18"/>
    <w:rsid w:val="09FB3CA3"/>
    <w:rsid w:val="0A0249C1"/>
    <w:rsid w:val="0A036EE3"/>
    <w:rsid w:val="0A1F7952"/>
    <w:rsid w:val="0A2C4C7F"/>
    <w:rsid w:val="0A304269"/>
    <w:rsid w:val="0A381964"/>
    <w:rsid w:val="0A5A51CB"/>
    <w:rsid w:val="0A5A77EC"/>
    <w:rsid w:val="0A5D0AD6"/>
    <w:rsid w:val="0A5F021A"/>
    <w:rsid w:val="0A635DDF"/>
    <w:rsid w:val="0A683DBE"/>
    <w:rsid w:val="0A7D47A6"/>
    <w:rsid w:val="0A7E6616"/>
    <w:rsid w:val="0A807EE4"/>
    <w:rsid w:val="0A8322F0"/>
    <w:rsid w:val="0A877AEE"/>
    <w:rsid w:val="0A8C61EE"/>
    <w:rsid w:val="0AAF74D5"/>
    <w:rsid w:val="0AB17DBB"/>
    <w:rsid w:val="0AB228C1"/>
    <w:rsid w:val="0AB90C99"/>
    <w:rsid w:val="0ABD1F8F"/>
    <w:rsid w:val="0AC23845"/>
    <w:rsid w:val="0AC819A3"/>
    <w:rsid w:val="0ACE330A"/>
    <w:rsid w:val="0ADA04AC"/>
    <w:rsid w:val="0ADA1F9E"/>
    <w:rsid w:val="0AE04E93"/>
    <w:rsid w:val="0AE10ECC"/>
    <w:rsid w:val="0AEE5265"/>
    <w:rsid w:val="0AF614BD"/>
    <w:rsid w:val="0AFC6D6F"/>
    <w:rsid w:val="0B0C09CA"/>
    <w:rsid w:val="0B11139A"/>
    <w:rsid w:val="0B16086D"/>
    <w:rsid w:val="0B1B7F64"/>
    <w:rsid w:val="0B237B64"/>
    <w:rsid w:val="0B255844"/>
    <w:rsid w:val="0B260411"/>
    <w:rsid w:val="0B2D3893"/>
    <w:rsid w:val="0B3D4967"/>
    <w:rsid w:val="0B4F1C76"/>
    <w:rsid w:val="0B5123E2"/>
    <w:rsid w:val="0B5A2076"/>
    <w:rsid w:val="0B5E0097"/>
    <w:rsid w:val="0B63409A"/>
    <w:rsid w:val="0B6C4B7F"/>
    <w:rsid w:val="0B6E67D1"/>
    <w:rsid w:val="0B7E148B"/>
    <w:rsid w:val="0B944A87"/>
    <w:rsid w:val="0B955BAB"/>
    <w:rsid w:val="0BA72310"/>
    <w:rsid w:val="0BAD2017"/>
    <w:rsid w:val="0BB1220B"/>
    <w:rsid w:val="0BB3002B"/>
    <w:rsid w:val="0BCD7593"/>
    <w:rsid w:val="0BCE6FA1"/>
    <w:rsid w:val="0BCF3761"/>
    <w:rsid w:val="0BD42CF1"/>
    <w:rsid w:val="0BD8650A"/>
    <w:rsid w:val="0BDD5854"/>
    <w:rsid w:val="0BED5AD6"/>
    <w:rsid w:val="0C0F75F5"/>
    <w:rsid w:val="0C131376"/>
    <w:rsid w:val="0C1C18D8"/>
    <w:rsid w:val="0C205D40"/>
    <w:rsid w:val="0C3209B1"/>
    <w:rsid w:val="0C387E07"/>
    <w:rsid w:val="0C3A44CE"/>
    <w:rsid w:val="0C4C653E"/>
    <w:rsid w:val="0C527172"/>
    <w:rsid w:val="0C68504E"/>
    <w:rsid w:val="0C6F4F2C"/>
    <w:rsid w:val="0C722B77"/>
    <w:rsid w:val="0C740E5E"/>
    <w:rsid w:val="0C740FB4"/>
    <w:rsid w:val="0C762AB2"/>
    <w:rsid w:val="0C7B7431"/>
    <w:rsid w:val="0C7E483C"/>
    <w:rsid w:val="0C7E6249"/>
    <w:rsid w:val="0C877EFB"/>
    <w:rsid w:val="0C8C3E59"/>
    <w:rsid w:val="0C8E0A86"/>
    <w:rsid w:val="0C8F55C3"/>
    <w:rsid w:val="0C8F585A"/>
    <w:rsid w:val="0C93387E"/>
    <w:rsid w:val="0C961E32"/>
    <w:rsid w:val="0CA53CA2"/>
    <w:rsid w:val="0CA5449E"/>
    <w:rsid w:val="0CA6659F"/>
    <w:rsid w:val="0CA73F24"/>
    <w:rsid w:val="0CAE1750"/>
    <w:rsid w:val="0CBF1572"/>
    <w:rsid w:val="0CC1659D"/>
    <w:rsid w:val="0CC63CFE"/>
    <w:rsid w:val="0CC80B97"/>
    <w:rsid w:val="0CC81861"/>
    <w:rsid w:val="0CC94945"/>
    <w:rsid w:val="0CD820AE"/>
    <w:rsid w:val="0CD956A2"/>
    <w:rsid w:val="0CDB50B6"/>
    <w:rsid w:val="0CF91405"/>
    <w:rsid w:val="0CFF0D13"/>
    <w:rsid w:val="0D050086"/>
    <w:rsid w:val="0D08229E"/>
    <w:rsid w:val="0D1D7639"/>
    <w:rsid w:val="0D2946E3"/>
    <w:rsid w:val="0D2A5B45"/>
    <w:rsid w:val="0D512E74"/>
    <w:rsid w:val="0D5157F2"/>
    <w:rsid w:val="0D525591"/>
    <w:rsid w:val="0D542EB4"/>
    <w:rsid w:val="0D566283"/>
    <w:rsid w:val="0D6045BE"/>
    <w:rsid w:val="0D614E09"/>
    <w:rsid w:val="0D61689C"/>
    <w:rsid w:val="0D6C4E91"/>
    <w:rsid w:val="0D773A0A"/>
    <w:rsid w:val="0D851F5D"/>
    <w:rsid w:val="0D886AB8"/>
    <w:rsid w:val="0D9E6AE5"/>
    <w:rsid w:val="0D9F491E"/>
    <w:rsid w:val="0DA01C74"/>
    <w:rsid w:val="0DC3053B"/>
    <w:rsid w:val="0DC3332B"/>
    <w:rsid w:val="0DCA2818"/>
    <w:rsid w:val="0DCE5848"/>
    <w:rsid w:val="0DD25016"/>
    <w:rsid w:val="0DE87A05"/>
    <w:rsid w:val="0DF03B1B"/>
    <w:rsid w:val="0DF67DF7"/>
    <w:rsid w:val="0DFA41E3"/>
    <w:rsid w:val="0DFB07E1"/>
    <w:rsid w:val="0DFB5A78"/>
    <w:rsid w:val="0E067A0C"/>
    <w:rsid w:val="0E0C0065"/>
    <w:rsid w:val="0E1A3B97"/>
    <w:rsid w:val="0E204750"/>
    <w:rsid w:val="0E2D27C3"/>
    <w:rsid w:val="0E30342E"/>
    <w:rsid w:val="0E3A46D8"/>
    <w:rsid w:val="0E3B2834"/>
    <w:rsid w:val="0E501D4B"/>
    <w:rsid w:val="0E5F303A"/>
    <w:rsid w:val="0E6B54E2"/>
    <w:rsid w:val="0E82116C"/>
    <w:rsid w:val="0E864311"/>
    <w:rsid w:val="0E872623"/>
    <w:rsid w:val="0E90711F"/>
    <w:rsid w:val="0E9B73FB"/>
    <w:rsid w:val="0E9C0979"/>
    <w:rsid w:val="0EA452BF"/>
    <w:rsid w:val="0EA720E6"/>
    <w:rsid w:val="0EAB0979"/>
    <w:rsid w:val="0EAE1B28"/>
    <w:rsid w:val="0EBF5834"/>
    <w:rsid w:val="0EC17DC9"/>
    <w:rsid w:val="0EC51205"/>
    <w:rsid w:val="0ECE3240"/>
    <w:rsid w:val="0ED507AB"/>
    <w:rsid w:val="0EDA5444"/>
    <w:rsid w:val="0EE174AE"/>
    <w:rsid w:val="0EF479D4"/>
    <w:rsid w:val="0EFF61AB"/>
    <w:rsid w:val="0F10462C"/>
    <w:rsid w:val="0F1B7E70"/>
    <w:rsid w:val="0F1E2086"/>
    <w:rsid w:val="0F217609"/>
    <w:rsid w:val="0F264E63"/>
    <w:rsid w:val="0F3B4A93"/>
    <w:rsid w:val="0F3F63A3"/>
    <w:rsid w:val="0F410FA6"/>
    <w:rsid w:val="0F4A4162"/>
    <w:rsid w:val="0F507471"/>
    <w:rsid w:val="0F610FCD"/>
    <w:rsid w:val="0F7875F5"/>
    <w:rsid w:val="0F7C2543"/>
    <w:rsid w:val="0F9A2913"/>
    <w:rsid w:val="0FB368D5"/>
    <w:rsid w:val="0FBF7DD5"/>
    <w:rsid w:val="0FC12A71"/>
    <w:rsid w:val="0FCB1724"/>
    <w:rsid w:val="0FDD2525"/>
    <w:rsid w:val="0FE40F12"/>
    <w:rsid w:val="0FF434A2"/>
    <w:rsid w:val="100335A5"/>
    <w:rsid w:val="100F3CD7"/>
    <w:rsid w:val="10204500"/>
    <w:rsid w:val="10225471"/>
    <w:rsid w:val="103A2352"/>
    <w:rsid w:val="103B5DDD"/>
    <w:rsid w:val="105B7BB4"/>
    <w:rsid w:val="106A61A5"/>
    <w:rsid w:val="106B02E1"/>
    <w:rsid w:val="107E462D"/>
    <w:rsid w:val="109F5837"/>
    <w:rsid w:val="10A75B33"/>
    <w:rsid w:val="10A95135"/>
    <w:rsid w:val="10AC1FD6"/>
    <w:rsid w:val="10B84F52"/>
    <w:rsid w:val="10DA1C2E"/>
    <w:rsid w:val="10E35003"/>
    <w:rsid w:val="10EE44AE"/>
    <w:rsid w:val="10F350A0"/>
    <w:rsid w:val="10F4130F"/>
    <w:rsid w:val="10FF52FC"/>
    <w:rsid w:val="1110358A"/>
    <w:rsid w:val="11107BAE"/>
    <w:rsid w:val="1120246F"/>
    <w:rsid w:val="11257FFC"/>
    <w:rsid w:val="1128738D"/>
    <w:rsid w:val="113301C2"/>
    <w:rsid w:val="11347621"/>
    <w:rsid w:val="113C7039"/>
    <w:rsid w:val="114F4D98"/>
    <w:rsid w:val="11542CF0"/>
    <w:rsid w:val="116D3215"/>
    <w:rsid w:val="117C6ADB"/>
    <w:rsid w:val="11854D58"/>
    <w:rsid w:val="1187017A"/>
    <w:rsid w:val="11893784"/>
    <w:rsid w:val="118C6BCA"/>
    <w:rsid w:val="11977060"/>
    <w:rsid w:val="11A02095"/>
    <w:rsid w:val="11B034A1"/>
    <w:rsid w:val="11B5012B"/>
    <w:rsid w:val="11B64920"/>
    <w:rsid w:val="11CA6459"/>
    <w:rsid w:val="11D05802"/>
    <w:rsid w:val="11D37D39"/>
    <w:rsid w:val="11D846B7"/>
    <w:rsid w:val="11DB7A72"/>
    <w:rsid w:val="11E20160"/>
    <w:rsid w:val="11E30E9C"/>
    <w:rsid w:val="11E46FAA"/>
    <w:rsid w:val="11F44D81"/>
    <w:rsid w:val="11FD6555"/>
    <w:rsid w:val="120D78D8"/>
    <w:rsid w:val="12127F9B"/>
    <w:rsid w:val="12132BA5"/>
    <w:rsid w:val="1220416A"/>
    <w:rsid w:val="122433FD"/>
    <w:rsid w:val="122512B3"/>
    <w:rsid w:val="12256538"/>
    <w:rsid w:val="12506DCA"/>
    <w:rsid w:val="12512E50"/>
    <w:rsid w:val="1257554F"/>
    <w:rsid w:val="125E3930"/>
    <w:rsid w:val="12645DD6"/>
    <w:rsid w:val="126803F2"/>
    <w:rsid w:val="12775196"/>
    <w:rsid w:val="128335ED"/>
    <w:rsid w:val="12892654"/>
    <w:rsid w:val="12971855"/>
    <w:rsid w:val="12A01B4E"/>
    <w:rsid w:val="12A62396"/>
    <w:rsid w:val="12B3374E"/>
    <w:rsid w:val="12BA2576"/>
    <w:rsid w:val="12CD78B3"/>
    <w:rsid w:val="12CE3EC1"/>
    <w:rsid w:val="12D36667"/>
    <w:rsid w:val="12D551D5"/>
    <w:rsid w:val="12DE29B9"/>
    <w:rsid w:val="12F16727"/>
    <w:rsid w:val="130435B2"/>
    <w:rsid w:val="1310022B"/>
    <w:rsid w:val="13210C87"/>
    <w:rsid w:val="132B0570"/>
    <w:rsid w:val="132C6D65"/>
    <w:rsid w:val="13307085"/>
    <w:rsid w:val="13310095"/>
    <w:rsid w:val="13331F2E"/>
    <w:rsid w:val="133B63D7"/>
    <w:rsid w:val="13456BC9"/>
    <w:rsid w:val="134B1EDB"/>
    <w:rsid w:val="134E3371"/>
    <w:rsid w:val="13553B51"/>
    <w:rsid w:val="13624446"/>
    <w:rsid w:val="136D77F2"/>
    <w:rsid w:val="137161FD"/>
    <w:rsid w:val="13727E07"/>
    <w:rsid w:val="13743A08"/>
    <w:rsid w:val="137553B4"/>
    <w:rsid w:val="13791B3C"/>
    <w:rsid w:val="138B240D"/>
    <w:rsid w:val="138D68DE"/>
    <w:rsid w:val="1390523D"/>
    <w:rsid w:val="139A759F"/>
    <w:rsid w:val="139D0E7C"/>
    <w:rsid w:val="13A15248"/>
    <w:rsid w:val="13A36F79"/>
    <w:rsid w:val="13A836E9"/>
    <w:rsid w:val="13B04716"/>
    <w:rsid w:val="13B17CCC"/>
    <w:rsid w:val="13BA2EB8"/>
    <w:rsid w:val="13C04C28"/>
    <w:rsid w:val="13C32DD7"/>
    <w:rsid w:val="13CB0AA2"/>
    <w:rsid w:val="13CB141F"/>
    <w:rsid w:val="13CB20C1"/>
    <w:rsid w:val="13DA4F32"/>
    <w:rsid w:val="13DC75A3"/>
    <w:rsid w:val="13EA4333"/>
    <w:rsid w:val="13ED38C2"/>
    <w:rsid w:val="13F72AB0"/>
    <w:rsid w:val="13F960FE"/>
    <w:rsid w:val="13FD2909"/>
    <w:rsid w:val="142F7614"/>
    <w:rsid w:val="143540F8"/>
    <w:rsid w:val="14360CE7"/>
    <w:rsid w:val="14505CEC"/>
    <w:rsid w:val="14513DD0"/>
    <w:rsid w:val="146226CE"/>
    <w:rsid w:val="14693264"/>
    <w:rsid w:val="14710FCA"/>
    <w:rsid w:val="147C2C21"/>
    <w:rsid w:val="147D0068"/>
    <w:rsid w:val="147F3996"/>
    <w:rsid w:val="148E7D4D"/>
    <w:rsid w:val="1492444C"/>
    <w:rsid w:val="14A12CDF"/>
    <w:rsid w:val="14A920B2"/>
    <w:rsid w:val="14BA53C9"/>
    <w:rsid w:val="14BC612F"/>
    <w:rsid w:val="14D712A5"/>
    <w:rsid w:val="14DA7255"/>
    <w:rsid w:val="14DE0DD9"/>
    <w:rsid w:val="14E564EC"/>
    <w:rsid w:val="14EA02F9"/>
    <w:rsid w:val="14ED7264"/>
    <w:rsid w:val="14F33228"/>
    <w:rsid w:val="14FD5898"/>
    <w:rsid w:val="14FE4CD4"/>
    <w:rsid w:val="15054273"/>
    <w:rsid w:val="152D779A"/>
    <w:rsid w:val="153E6075"/>
    <w:rsid w:val="1548185D"/>
    <w:rsid w:val="154B7DC4"/>
    <w:rsid w:val="155045C9"/>
    <w:rsid w:val="155170A6"/>
    <w:rsid w:val="15527874"/>
    <w:rsid w:val="155B011A"/>
    <w:rsid w:val="155F2E73"/>
    <w:rsid w:val="15652675"/>
    <w:rsid w:val="156C23E7"/>
    <w:rsid w:val="156D4E4D"/>
    <w:rsid w:val="157562B2"/>
    <w:rsid w:val="157C3D5C"/>
    <w:rsid w:val="157E3733"/>
    <w:rsid w:val="158A69A0"/>
    <w:rsid w:val="158E2202"/>
    <w:rsid w:val="15A10F05"/>
    <w:rsid w:val="15B357EE"/>
    <w:rsid w:val="15B64411"/>
    <w:rsid w:val="15C77DDE"/>
    <w:rsid w:val="15CC6819"/>
    <w:rsid w:val="15D6043A"/>
    <w:rsid w:val="15D714EA"/>
    <w:rsid w:val="15D92633"/>
    <w:rsid w:val="15DA5C61"/>
    <w:rsid w:val="15DE2117"/>
    <w:rsid w:val="15E25410"/>
    <w:rsid w:val="15EB079F"/>
    <w:rsid w:val="16047F62"/>
    <w:rsid w:val="161F331D"/>
    <w:rsid w:val="1636745C"/>
    <w:rsid w:val="163C58E4"/>
    <w:rsid w:val="16416AF7"/>
    <w:rsid w:val="164D545F"/>
    <w:rsid w:val="1657024F"/>
    <w:rsid w:val="165B6362"/>
    <w:rsid w:val="165F21C1"/>
    <w:rsid w:val="166032CC"/>
    <w:rsid w:val="16604532"/>
    <w:rsid w:val="16606BB8"/>
    <w:rsid w:val="16675078"/>
    <w:rsid w:val="166A5AA0"/>
    <w:rsid w:val="16710B94"/>
    <w:rsid w:val="167920DE"/>
    <w:rsid w:val="167F6730"/>
    <w:rsid w:val="16814274"/>
    <w:rsid w:val="16980FE5"/>
    <w:rsid w:val="169C166C"/>
    <w:rsid w:val="16A1689A"/>
    <w:rsid w:val="16A43C88"/>
    <w:rsid w:val="16A452D7"/>
    <w:rsid w:val="16B13B85"/>
    <w:rsid w:val="16B570EE"/>
    <w:rsid w:val="16BB4FAD"/>
    <w:rsid w:val="16C3204B"/>
    <w:rsid w:val="16D80F4A"/>
    <w:rsid w:val="16DB31D0"/>
    <w:rsid w:val="16DE0E90"/>
    <w:rsid w:val="16F96A09"/>
    <w:rsid w:val="170803D4"/>
    <w:rsid w:val="170E5575"/>
    <w:rsid w:val="1713279B"/>
    <w:rsid w:val="17173FA5"/>
    <w:rsid w:val="171B06BA"/>
    <w:rsid w:val="172F266A"/>
    <w:rsid w:val="1746109F"/>
    <w:rsid w:val="17473B4D"/>
    <w:rsid w:val="17495514"/>
    <w:rsid w:val="174F070C"/>
    <w:rsid w:val="175469C7"/>
    <w:rsid w:val="17595915"/>
    <w:rsid w:val="17727317"/>
    <w:rsid w:val="17754927"/>
    <w:rsid w:val="177F5121"/>
    <w:rsid w:val="178717CA"/>
    <w:rsid w:val="178A2CD4"/>
    <w:rsid w:val="179050B7"/>
    <w:rsid w:val="17982D2A"/>
    <w:rsid w:val="17A57D3F"/>
    <w:rsid w:val="17A73503"/>
    <w:rsid w:val="17AE676B"/>
    <w:rsid w:val="17B44F9A"/>
    <w:rsid w:val="17B46808"/>
    <w:rsid w:val="17BB6671"/>
    <w:rsid w:val="17CB6B25"/>
    <w:rsid w:val="17D26FFF"/>
    <w:rsid w:val="17D840A0"/>
    <w:rsid w:val="17DA1085"/>
    <w:rsid w:val="17DB6092"/>
    <w:rsid w:val="17E525BD"/>
    <w:rsid w:val="17F0087D"/>
    <w:rsid w:val="17F515B9"/>
    <w:rsid w:val="17F55576"/>
    <w:rsid w:val="17FA78F8"/>
    <w:rsid w:val="17FB506D"/>
    <w:rsid w:val="17FE3473"/>
    <w:rsid w:val="181A3720"/>
    <w:rsid w:val="18245EC7"/>
    <w:rsid w:val="18343C77"/>
    <w:rsid w:val="183B3AB2"/>
    <w:rsid w:val="183E40EB"/>
    <w:rsid w:val="183F0340"/>
    <w:rsid w:val="18416BF6"/>
    <w:rsid w:val="18502909"/>
    <w:rsid w:val="185E6890"/>
    <w:rsid w:val="18640EC3"/>
    <w:rsid w:val="18683F67"/>
    <w:rsid w:val="186D1CF0"/>
    <w:rsid w:val="187B6BAC"/>
    <w:rsid w:val="188D7DC4"/>
    <w:rsid w:val="18967AB4"/>
    <w:rsid w:val="18AD5386"/>
    <w:rsid w:val="18AF5612"/>
    <w:rsid w:val="18AF6DB5"/>
    <w:rsid w:val="18B21269"/>
    <w:rsid w:val="18B24157"/>
    <w:rsid w:val="18DE61DF"/>
    <w:rsid w:val="18E4085C"/>
    <w:rsid w:val="18E4283B"/>
    <w:rsid w:val="18E4620E"/>
    <w:rsid w:val="18F87DF3"/>
    <w:rsid w:val="18FA15E3"/>
    <w:rsid w:val="18FE6DD8"/>
    <w:rsid w:val="19076B71"/>
    <w:rsid w:val="190A4DF6"/>
    <w:rsid w:val="190B5617"/>
    <w:rsid w:val="194A5556"/>
    <w:rsid w:val="195068C5"/>
    <w:rsid w:val="195811F1"/>
    <w:rsid w:val="197329B3"/>
    <w:rsid w:val="1976249A"/>
    <w:rsid w:val="1985365F"/>
    <w:rsid w:val="198B5543"/>
    <w:rsid w:val="198F2CA9"/>
    <w:rsid w:val="19A07658"/>
    <w:rsid w:val="19B81267"/>
    <w:rsid w:val="19C55892"/>
    <w:rsid w:val="19CC57C5"/>
    <w:rsid w:val="19D44B38"/>
    <w:rsid w:val="19DA552B"/>
    <w:rsid w:val="19DC351F"/>
    <w:rsid w:val="19DF4517"/>
    <w:rsid w:val="19E46758"/>
    <w:rsid w:val="19E7209F"/>
    <w:rsid w:val="19E97549"/>
    <w:rsid w:val="19F52B2F"/>
    <w:rsid w:val="19F87A48"/>
    <w:rsid w:val="19F94A00"/>
    <w:rsid w:val="1A060E4C"/>
    <w:rsid w:val="1A0E1084"/>
    <w:rsid w:val="1A3A65EE"/>
    <w:rsid w:val="1A4637D7"/>
    <w:rsid w:val="1A476762"/>
    <w:rsid w:val="1A4A58E8"/>
    <w:rsid w:val="1A4C61A6"/>
    <w:rsid w:val="1A5B1D29"/>
    <w:rsid w:val="1A5F0D00"/>
    <w:rsid w:val="1A71171D"/>
    <w:rsid w:val="1A77647D"/>
    <w:rsid w:val="1A822380"/>
    <w:rsid w:val="1A874536"/>
    <w:rsid w:val="1ABA77A6"/>
    <w:rsid w:val="1AC83CAF"/>
    <w:rsid w:val="1ACB7A3D"/>
    <w:rsid w:val="1ACC17D6"/>
    <w:rsid w:val="1AD93E0A"/>
    <w:rsid w:val="1ADA22CF"/>
    <w:rsid w:val="1ADC01D5"/>
    <w:rsid w:val="1AF1545E"/>
    <w:rsid w:val="1AF90720"/>
    <w:rsid w:val="1B060863"/>
    <w:rsid w:val="1B071CA7"/>
    <w:rsid w:val="1B086EFC"/>
    <w:rsid w:val="1B19589E"/>
    <w:rsid w:val="1B195FF7"/>
    <w:rsid w:val="1B344F70"/>
    <w:rsid w:val="1B3E5105"/>
    <w:rsid w:val="1B4B281F"/>
    <w:rsid w:val="1B51336F"/>
    <w:rsid w:val="1B541C1D"/>
    <w:rsid w:val="1B6262BD"/>
    <w:rsid w:val="1B717E52"/>
    <w:rsid w:val="1B7259BE"/>
    <w:rsid w:val="1B8374FD"/>
    <w:rsid w:val="1B854548"/>
    <w:rsid w:val="1B895B77"/>
    <w:rsid w:val="1B9144FC"/>
    <w:rsid w:val="1B92351A"/>
    <w:rsid w:val="1B976BFE"/>
    <w:rsid w:val="1B9A3853"/>
    <w:rsid w:val="1BA50AD0"/>
    <w:rsid w:val="1BAC7783"/>
    <w:rsid w:val="1BAE6A16"/>
    <w:rsid w:val="1BB22079"/>
    <w:rsid w:val="1BC10479"/>
    <w:rsid w:val="1BC15B72"/>
    <w:rsid w:val="1BC73F24"/>
    <w:rsid w:val="1BCE09BE"/>
    <w:rsid w:val="1BD20E7B"/>
    <w:rsid w:val="1BD84D93"/>
    <w:rsid w:val="1BDA47BC"/>
    <w:rsid w:val="1BE828DF"/>
    <w:rsid w:val="1BF937EE"/>
    <w:rsid w:val="1C046353"/>
    <w:rsid w:val="1C0C4E03"/>
    <w:rsid w:val="1C0E2899"/>
    <w:rsid w:val="1C3F2219"/>
    <w:rsid w:val="1C43718B"/>
    <w:rsid w:val="1C5542FA"/>
    <w:rsid w:val="1C577213"/>
    <w:rsid w:val="1C630BEE"/>
    <w:rsid w:val="1C7231E1"/>
    <w:rsid w:val="1C7243F6"/>
    <w:rsid w:val="1C776094"/>
    <w:rsid w:val="1C7800CF"/>
    <w:rsid w:val="1C7A087F"/>
    <w:rsid w:val="1C7A698F"/>
    <w:rsid w:val="1C840FAB"/>
    <w:rsid w:val="1C907471"/>
    <w:rsid w:val="1C9915A9"/>
    <w:rsid w:val="1C9C729C"/>
    <w:rsid w:val="1CA04299"/>
    <w:rsid w:val="1CB10C4E"/>
    <w:rsid w:val="1CB449F1"/>
    <w:rsid w:val="1CBD5DDA"/>
    <w:rsid w:val="1CCA1DAD"/>
    <w:rsid w:val="1CCC6F3B"/>
    <w:rsid w:val="1CCF5923"/>
    <w:rsid w:val="1CDB6EE7"/>
    <w:rsid w:val="1CE374C8"/>
    <w:rsid w:val="1CE8350E"/>
    <w:rsid w:val="1CE914EE"/>
    <w:rsid w:val="1CF01672"/>
    <w:rsid w:val="1CF5567D"/>
    <w:rsid w:val="1D006260"/>
    <w:rsid w:val="1D1C26C0"/>
    <w:rsid w:val="1D36085C"/>
    <w:rsid w:val="1D3B3167"/>
    <w:rsid w:val="1D3C1A99"/>
    <w:rsid w:val="1D497D50"/>
    <w:rsid w:val="1D5042E1"/>
    <w:rsid w:val="1D5A3F3A"/>
    <w:rsid w:val="1D5B52B6"/>
    <w:rsid w:val="1D6B710A"/>
    <w:rsid w:val="1D78052B"/>
    <w:rsid w:val="1D7D76EE"/>
    <w:rsid w:val="1D842018"/>
    <w:rsid w:val="1D904E9A"/>
    <w:rsid w:val="1D9336DB"/>
    <w:rsid w:val="1DAB6C22"/>
    <w:rsid w:val="1DBD1429"/>
    <w:rsid w:val="1DC43659"/>
    <w:rsid w:val="1DCF533B"/>
    <w:rsid w:val="1DE07F0B"/>
    <w:rsid w:val="1DE134B4"/>
    <w:rsid w:val="1DE47F6B"/>
    <w:rsid w:val="1DF076A1"/>
    <w:rsid w:val="1DF237AD"/>
    <w:rsid w:val="1DF756A8"/>
    <w:rsid w:val="1DFD5D2E"/>
    <w:rsid w:val="1E0611C0"/>
    <w:rsid w:val="1E0D3687"/>
    <w:rsid w:val="1E1D2D41"/>
    <w:rsid w:val="1E3942F9"/>
    <w:rsid w:val="1E433C5D"/>
    <w:rsid w:val="1E451332"/>
    <w:rsid w:val="1E5150BD"/>
    <w:rsid w:val="1E5B5BD7"/>
    <w:rsid w:val="1E614C7E"/>
    <w:rsid w:val="1E641E56"/>
    <w:rsid w:val="1E6A7E3F"/>
    <w:rsid w:val="1E765414"/>
    <w:rsid w:val="1E766A81"/>
    <w:rsid w:val="1E7A48B6"/>
    <w:rsid w:val="1E82637D"/>
    <w:rsid w:val="1E8478C0"/>
    <w:rsid w:val="1E8842F0"/>
    <w:rsid w:val="1E907BB3"/>
    <w:rsid w:val="1E9239E8"/>
    <w:rsid w:val="1E9D506C"/>
    <w:rsid w:val="1E9E36AC"/>
    <w:rsid w:val="1ECB1C57"/>
    <w:rsid w:val="1ECE441A"/>
    <w:rsid w:val="1ED024FA"/>
    <w:rsid w:val="1ED04CD3"/>
    <w:rsid w:val="1EE704CD"/>
    <w:rsid w:val="1EE876B4"/>
    <w:rsid w:val="1EF12D26"/>
    <w:rsid w:val="1F036C47"/>
    <w:rsid w:val="1F085460"/>
    <w:rsid w:val="1F0D3CAD"/>
    <w:rsid w:val="1F106D73"/>
    <w:rsid w:val="1F2D4DB4"/>
    <w:rsid w:val="1F3F5DD0"/>
    <w:rsid w:val="1F483C16"/>
    <w:rsid w:val="1F48485A"/>
    <w:rsid w:val="1F5074FF"/>
    <w:rsid w:val="1F513A23"/>
    <w:rsid w:val="1F5612E8"/>
    <w:rsid w:val="1F581A17"/>
    <w:rsid w:val="1F5D6E87"/>
    <w:rsid w:val="1F5F56B0"/>
    <w:rsid w:val="1F664080"/>
    <w:rsid w:val="1F6D4C71"/>
    <w:rsid w:val="1F7437BA"/>
    <w:rsid w:val="1F761C84"/>
    <w:rsid w:val="1F86745B"/>
    <w:rsid w:val="1F8D40D5"/>
    <w:rsid w:val="1F907E02"/>
    <w:rsid w:val="1F9A7F21"/>
    <w:rsid w:val="1FA24A86"/>
    <w:rsid w:val="1FA5514B"/>
    <w:rsid w:val="1FA72D5E"/>
    <w:rsid w:val="1FB540CE"/>
    <w:rsid w:val="1FB8233B"/>
    <w:rsid w:val="1FC62C7A"/>
    <w:rsid w:val="1FCF4FD9"/>
    <w:rsid w:val="1FE17EEE"/>
    <w:rsid w:val="1FE72442"/>
    <w:rsid w:val="1FF62E14"/>
    <w:rsid w:val="1FFB282C"/>
    <w:rsid w:val="1FFD1909"/>
    <w:rsid w:val="20021377"/>
    <w:rsid w:val="20023123"/>
    <w:rsid w:val="200E547A"/>
    <w:rsid w:val="20142A00"/>
    <w:rsid w:val="201D7572"/>
    <w:rsid w:val="20200551"/>
    <w:rsid w:val="20256D58"/>
    <w:rsid w:val="202A4970"/>
    <w:rsid w:val="203A37F9"/>
    <w:rsid w:val="20480DC5"/>
    <w:rsid w:val="204C0BFA"/>
    <w:rsid w:val="205503CB"/>
    <w:rsid w:val="20640579"/>
    <w:rsid w:val="20673C6B"/>
    <w:rsid w:val="206A20C9"/>
    <w:rsid w:val="20756AE0"/>
    <w:rsid w:val="208434A5"/>
    <w:rsid w:val="20860D5F"/>
    <w:rsid w:val="208D5814"/>
    <w:rsid w:val="20931C12"/>
    <w:rsid w:val="209C2BA9"/>
    <w:rsid w:val="209C305B"/>
    <w:rsid w:val="20A470A8"/>
    <w:rsid w:val="20A56754"/>
    <w:rsid w:val="20AB37F1"/>
    <w:rsid w:val="20B23906"/>
    <w:rsid w:val="20B44165"/>
    <w:rsid w:val="20C0227C"/>
    <w:rsid w:val="20C94424"/>
    <w:rsid w:val="20CD0840"/>
    <w:rsid w:val="20D271AF"/>
    <w:rsid w:val="20EB496D"/>
    <w:rsid w:val="20F01DD3"/>
    <w:rsid w:val="20F81C82"/>
    <w:rsid w:val="20FF344B"/>
    <w:rsid w:val="2102446D"/>
    <w:rsid w:val="211175B5"/>
    <w:rsid w:val="211D4169"/>
    <w:rsid w:val="21234DC6"/>
    <w:rsid w:val="212744E9"/>
    <w:rsid w:val="213A3A55"/>
    <w:rsid w:val="213F3153"/>
    <w:rsid w:val="2149627C"/>
    <w:rsid w:val="214E35D7"/>
    <w:rsid w:val="21524C8A"/>
    <w:rsid w:val="215C4634"/>
    <w:rsid w:val="217A275E"/>
    <w:rsid w:val="218E59DE"/>
    <w:rsid w:val="21952321"/>
    <w:rsid w:val="21974B44"/>
    <w:rsid w:val="219C6367"/>
    <w:rsid w:val="21A32AB5"/>
    <w:rsid w:val="21B60F84"/>
    <w:rsid w:val="21B70A91"/>
    <w:rsid w:val="21C66107"/>
    <w:rsid w:val="21CB645E"/>
    <w:rsid w:val="21CE6E61"/>
    <w:rsid w:val="21DB5536"/>
    <w:rsid w:val="21FA3BE3"/>
    <w:rsid w:val="21FF3E1A"/>
    <w:rsid w:val="220B5CCB"/>
    <w:rsid w:val="220E35C8"/>
    <w:rsid w:val="221E1A6C"/>
    <w:rsid w:val="221F1BA7"/>
    <w:rsid w:val="22281100"/>
    <w:rsid w:val="222F3925"/>
    <w:rsid w:val="22302536"/>
    <w:rsid w:val="223B5367"/>
    <w:rsid w:val="2244625E"/>
    <w:rsid w:val="224739E4"/>
    <w:rsid w:val="22507F8F"/>
    <w:rsid w:val="22527DFA"/>
    <w:rsid w:val="22577D13"/>
    <w:rsid w:val="225D1FC7"/>
    <w:rsid w:val="225D33B8"/>
    <w:rsid w:val="2264312F"/>
    <w:rsid w:val="2265784B"/>
    <w:rsid w:val="226C1989"/>
    <w:rsid w:val="22834F07"/>
    <w:rsid w:val="2283778D"/>
    <w:rsid w:val="229F5BCC"/>
    <w:rsid w:val="22B23D82"/>
    <w:rsid w:val="22B45CB6"/>
    <w:rsid w:val="22BF5486"/>
    <w:rsid w:val="22CC2A14"/>
    <w:rsid w:val="22DF7EAE"/>
    <w:rsid w:val="22E84D6D"/>
    <w:rsid w:val="22F945E1"/>
    <w:rsid w:val="23023BAA"/>
    <w:rsid w:val="23105990"/>
    <w:rsid w:val="23364E34"/>
    <w:rsid w:val="23367346"/>
    <w:rsid w:val="234353DE"/>
    <w:rsid w:val="23483737"/>
    <w:rsid w:val="234E05DF"/>
    <w:rsid w:val="235573CE"/>
    <w:rsid w:val="235B4BE6"/>
    <w:rsid w:val="235D374F"/>
    <w:rsid w:val="235F6C21"/>
    <w:rsid w:val="23624A05"/>
    <w:rsid w:val="236352CD"/>
    <w:rsid w:val="2368179B"/>
    <w:rsid w:val="236D404A"/>
    <w:rsid w:val="236D4D07"/>
    <w:rsid w:val="238916EC"/>
    <w:rsid w:val="238C1D97"/>
    <w:rsid w:val="238C4982"/>
    <w:rsid w:val="238F002F"/>
    <w:rsid w:val="23A3279D"/>
    <w:rsid w:val="23A65904"/>
    <w:rsid w:val="23A81B80"/>
    <w:rsid w:val="23A85DA4"/>
    <w:rsid w:val="23B61750"/>
    <w:rsid w:val="23C04436"/>
    <w:rsid w:val="23C7357F"/>
    <w:rsid w:val="23D06E59"/>
    <w:rsid w:val="23E86CC9"/>
    <w:rsid w:val="23F21BC4"/>
    <w:rsid w:val="23F66A83"/>
    <w:rsid w:val="23FC5E53"/>
    <w:rsid w:val="23FF7B92"/>
    <w:rsid w:val="240E3B49"/>
    <w:rsid w:val="24146F25"/>
    <w:rsid w:val="24160143"/>
    <w:rsid w:val="241938D5"/>
    <w:rsid w:val="241A5228"/>
    <w:rsid w:val="24204730"/>
    <w:rsid w:val="242464FD"/>
    <w:rsid w:val="24320ED6"/>
    <w:rsid w:val="24335024"/>
    <w:rsid w:val="24370C24"/>
    <w:rsid w:val="243716B0"/>
    <w:rsid w:val="244B2D04"/>
    <w:rsid w:val="244B2FE7"/>
    <w:rsid w:val="245D22EC"/>
    <w:rsid w:val="24612B01"/>
    <w:rsid w:val="24641118"/>
    <w:rsid w:val="246C5007"/>
    <w:rsid w:val="248834F4"/>
    <w:rsid w:val="248A6FAD"/>
    <w:rsid w:val="249E3B4B"/>
    <w:rsid w:val="249F5496"/>
    <w:rsid w:val="24B205A8"/>
    <w:rsid w:val="24BB1D7F"/>
    <w:rsid w:val="24C51599"/>
    <w:rsid w:val="24CE4357"/>
    <w:rsid w:val="24D12BE1"/>
    <w:rsid w:val="24DD0DF2"/>
    <w:rsid w:val="24E03E72"/>
    <w:rsid w:val="24E40885"/>
    <w:rsid w:val="24EE38F7"/>
    <w:rsid w:val="24FE2E8F"/>
    <w:rsid w:val="2506335B"/>
    <w:rsid w:val="250B7207"/>
    <w:rsid w:val="25170646"/>
    <w:rsid w:val="252E3549"/>
    <w:rsid w:val="25311FA8"/>
    <w:rsid w:val="25382056"/>
    <w:rsid w:val="253E5F4E"/>
    <w:rsid w:val="25462674"/>
    <w:rsid w:val="2555750D"/>
    <w:rsid w:val="25656E2F"/>
    <w:rsid w:val="25693D75"/>
    <w:rsid w:val="256C0F84"/>
    <w:rsid w:val="256E4D52"/>
    <w:rsid w:val="25791679"/>
    <w:rsid w:val="25830708"/>
    <w:rsid w:val="259924D4"/>
    <w:rsid w:val="259E0037"/>
    <w:rsid w:val="25A334D3"/>
    <w:rsid w:val="25A846EC"/>
    <w:rsid w:val="25B60DBD"/>
    <w:rsid w:val="25BF4056"/>
    <w:rsid w:val="25D074FE"/>
    <w:rsid w:val="25D07670"/>
    <w:rsid w:val="25D077B2"/>
    <w:rsid w:val="25D827FA"/>
    <w:rsid w:val="25E03ED8"/>
    <w:rsid w:val="25E14739"/>
    <w:rsid w:val="25E14839"/>
    <w:rsid w:val="26022BD7"/>
    <w:rsid w:val="26024BED"/>
    <w:rsid w:val="26096556"/>
    <w:rsid w:val="260A5ED1"/>
    <w:rsid w:val="26214110"/>
    <w:rsid w:val="26260084"/>
    <w:rsid w:val="2626756B"/>
    <w:rsid w:val="26347C44"/>
    <w:rsid w:val="26351685"/>
    <w:rsid w:val="26553456"/>
    <w:rsid w:val="26607EB2"/>
    <w:rsid w:val="26646142"/>
    <w:rsid w:val="267B1F4F"/>
    <w:rsid w:val="268136B9"/>
    <w:rsid w:val="268E19F6"/>
    <w:rsid w:val="269150C1"/>
    <w:rsid w:val="26A733D8"/>
    <w:rsid w:val="26B14E3C"/>
    <w:rsid w:val="26B5101D"/>
    <w:rsid w:val="26CD2E2C"/>
    <w:rsid w:val="26DD4A0D"/>
    <w:rsid w:val="26E02B45"/>
    <w:rsid w:val="26E90F61"/>
    <w:rsid w:val="26EA09C2"/>
    <w:rsid w:val="26F018FE"/>
    <w:rsid w:val="26F15516"/>
    <w:rsid w:val="26F34D00"/>
    <w:rsid w:val="26FB0C59"/>
    <w:rsid w:val="27121CE5"/>
    <w:rsid w:val="271510E6"/>
    <w:rsid w:val="2719403F"/>
    <w:rsid w:val="27220197"/>
    <w:rsid w:val="27324555"/>
    <w:rsid w:val="273453FE"/>
    <w:rsid w:val="27390FAE"/>
    <w:rsid w:val="2740063B"/>
    <w:rsid w:val="274D5BB6"/>
    <w:rsid w:val="2750586F"/>
    <w:rsid w:val="27531FD1"/>
    <w:rsid w:val="27564F23"/>
    <w:rsid w:val="27645457"/>
    <w:rsid w:val="27646C6D"/>
    <w:rsid w:val="2774015B"/>
    <w:rsid w:val="278E5C94"/>
    <w:rsid w:val="279918EB"/>
    <w:rsid w:val="279C2261"/>
    <w:rsid w:val="27AE3228"/>
    <w:rsid w:val="27B139BF"/>
    <w:rsid w:val="27C30EB9"/>
    <w:rsid w:val="27C55C9D"/>
    <w:rsid w:val="27CA1496"/>
    <w:rsid w:val="27DA0A4A"/>
    <w:rsid w:val="27EB5C03"/>
    <w:rsid w:val="27F420E0"/>
    <w:rsid w:val="28042C28"/>
    <w:rsid w:val="28213E0B"/>
    <w:rsid w:val="28385F38"/>
    <w:rsid w:val="283D2761"/>
    <w:rsid w:val="284C1E34"/>
    <w:rsid w:val="28526190"/>
    <w:rsid w:val="28530949"/>
    <w:rsid w:val="28531AA9"/>
    <w:rsid w:val="285B00E6"/>
    <w:rsid w:val="28602FD0"/>
    <w:rsid w:val="28647409"/>
    <w:rsid w:val="287477E5"/>
    <w:rsid w:val="287B68E3"/>
    <w:rsid w:val="287E78B1"/>
    <w:rsid w:val="288102B4"/>
    <w:rsid w:val="28944568"/>
    <w:rsid w:val="289A48BA"/>
    <w:rsid w:val="289A5ACA"/>
    <w:rsid w:val="289F5CA1"/>
    <w:rsid w:val="28A2466B"/>
    <w:rsid w:val="28A857FF"/>
    <w:rsid w:val="28AD0E55"/>
    <w:rsid w:val="28AD4DCF"/>
    <w:rsid w:val="28B249AB"/>
    <w:rsid w:val="28B60E05"/>
    <w:rsid w:val="28BA6F6A"/>
    <w:rsid w:val="28C31EE6"/>
    <w:rsid w:val="28C53FDC"/>
    <w:rsid w:val="28C61E05"/>
    <w:rsid w:val="28CB61B2"/>
    <w:rsid w:val="28D049F7"/>
    <w:rsid w:val="28D979F4"/>
    <w:rsid w:val="28DC400F"/>
    <w:rsid w:val="28E06342"/>
    <w:rsid w:val="28E06A4A"/>
    <w:rsid w:val="28ED4764"/>
    <w:rsid w:val="28FE7363"/>
    <w:rsid w:val="29117C17"/>
    <w:rsid w:val="2928104D"/>
    <w:rsid w:val="292D43DD"/>
    <w:rsid w:val="2939546D"/>
    <w:rsid w:val="293A19BA"/>
    <w:rsid w:val="2944259C"/>
    <w:rsid w:val="29510DA2"/>
    <w:rsid w:val="295202A4"/>
    <w:rsid w:val="295E5E77"/>
    <w:rsid w:val="296D0230"/>
    <w:rsid w:val="29716FA5"/>
    <w:rsid w:val="297273D7"/>
    <w:rsid w:val="29817570"/>
    <w:rsid w:val="29872EC0"/>
    <w:rsid w:val="29883DAB"/>
    <w:rsid w:val="298A568E"/>
    <w:rsid w:val="298E1CE0"/>
    <w:rsid w:val="299A539D"/>
    <w:rsid w:val="299F55D5"/>
    <w:rsid w:val="29BA708C"/>
    <w:rsid w:val="29C7777F"/>
    <w:rsid w:val="29CE010D"/>
    <w:rsid w:val="29D14C5B"/>
    <w:rsid w:val="29DD6354"/>
    <w:rsid w:val="29DE1500"/>
    <w:rsid w:val="29EC55CF"/>
    <w:rsid w:val="29F2605A"/>
    <w:rsid w:val="29F97692"/>
    <w:rsid w:val="29FA5B72"/>
    <w:rsid w:val="2A0E71B5"/>
    <w:rsid w:val="2A0E7666"/>
    <w:rsid w:val="2A181C10"/>
    <w:rsid w:val="2A182858"/>
    <w:rsid w:val="2A1870DF"/>
    <w:rsid w:val="2A1C085C"/>
    <w:rsid w:val="2A1E7F8C"/>
    <w:rsid w:val="2A21017E"/>
    <w:rsid w:val="2A274D04"/>
    <w:rsid w:val="2A2853F1"/>
    <w:rsid w:val="2A391758"/>
    <w:rsid w:val="2A3A7CFB"/>
    <w:rsid w:val="2A3D2BD7"/>
    <w:rsid w:val="2A3D79D8"/>
    <w:rsid w:val="2A4513EE"/>
    <w:rsid w:val="2A472F17"/>
    <w:rsid w:val="2A4C04BA"/>
    <w:rsid w:val="2A4D25DB"/>
    <w:rsid w:val="2A5F0E28"/>
    <w:rsid w:val="2A6C0FAE"/>
    <w:rsid w:val="2A6C15D7"/>
    <w:rsid w:val="2A6C26D6"/>
    <w:rsid w:val="2A717A99"/>
    <w:rsid w:val="2A7C220C"/>
    <w:rsid w:val="2A821AFF"/>
    <w:rsid w:val="2A9F3894"/>
    <w:rsid w:val="2AA109AE"/>
    <w:rsid w:val="2AB35EF3"/>
    <w:rsid w:val="2AB97F36"/>
    <w:rsid w:val="2ABD23E3"/>
    <w:rsid w:val="2AC60811"/>
    <w:rsid w:val="2AC65C02"/>
    <w:rsid w:val="2ACB29B2"/>
    <w:rsid w:val="2ACB474B"/>
    <w:rsid w:val="2ACD0487"/>
    <w:rsid w:val="2AD746F2"/>
    <w:rsid w:val="2ADC4C7B"/>
    <w:rsid w:val="2AE10811"/>
    <w:rsid w:val="2AE3203C"/>
    <w:rsid w:val="2AE52699"/>
    <w:rsid w:val="2AEB5BBB"/>
    <w:rsid w:val="2AEC578D"/>
    <w:rsid w:val="2AF41787"/>
    <w:rsid w:val="2AF67005"/>
    <w:rsid w:val="2AF9283B"/>
    <w:rsid w:val="2B0311E9"/>
    <w:rsid w:val="2B066837"/>
    <w:rsid w:val="2B0E03AC"/>
    <w:rsid w:val="2B174347"/>
    <w:rsid w:val="2B374877"/>
    <w:rsid w:val="2B3E5A47"/>
    <w:rsid w:val="2B445BF9"/>
    <w:rsid w:val="2B53329F"/>
    <w:rsid w:val="2B6B5E81"/>
    <w:rsid w:val="2B7668F6"/>
    <w:rsid w:val="2B814707"/>
    <w:rsid w:val="2B874C1A"/>
    <w:rsid w:val="2B9460BC"/>
    <w:rsid w:val="2B97630F"/>
    <w:rsid w:val="2B9A0F9D"/>
    <w:rsid w:val="2B9A1D66"/>
    <w:rsid w:val="2BB07DAE"/>
    <w:rsid w:val="2BB43A1D"/>
    <w:rsid w:val="2BC975C2"/>
    <w:rsid w:val="2BD06A16"/>
    <w:rsid w:val="2BD90AB4"/>
    <w:rsid w:val="2BDB34B6"/>
    <w:rsid w:val="2BEA5C1D"/>
    <w:rsid w:val="2BED62BA"/>
    <w:rsid w:val="2BF00582"/>
    <w:rsid w:val="2BFB0789"/>
    <w:rsid w:val="2C017949"/>
    <w:rsid w:val="2C0D1430"/>
    <w:rsid w:val="2C115353"/>
    <w:rsid w:val="2C125E56"/>
    <w:rsid w:val="2C2310A5"/>
    <w:rsid w:val="2C2741DE"/>
    <w:rsid w:val="2C294593"/>
    <w:rsid w:val="2C2C7208"/>
    <w:rsid w:val="2C3A3F80"/>
    <w:rsid w:val="2C497E31"/>
    <w:rsid w:val="2C4C7ADB"/>
    <w:rsid w:val="2C4F1225"/>
    <w:rsid w:val="2C55466B"/>
    <w:rsid w:val="2C6002B4"/>
    <w:rsid w:val="2C69456E"/>
    <w:rsid w:val="2C78068B"/>
    <w:rsid w:val="2C7D635D"/>
    <w:rsid w:val="2C8B7E66"/>
    <w:rsid w:val="2C8C31C2"/>
    <w:rsid w:val="2C931515"/>
    <w:rsid w:val="2C93732B"/>
    <w:rsid w:val="2CA53E9F"/>
    <w:rsid w:val="2CA837D1"/>
    <w:rsid w:val="2CB429B8"/>
    <w:rsid w:val="2CBC1240"/>
    <w:rsid w:val="2CCB7871"/>
    <w:rsid w:val="2CE161FB"/>
    <w:rsid w:val="2CE425B5"/>
    <w:rsid w:val="2CE9454A"/>
    <w:rsid w:val="2CEE66E8"/>
    <w:rsid w:val="2D151AA0"/>
    <w:rsid w:val="2D323A71"/>
    <w:rsid w:val="2D391B38"/>
    <w:rsid w:val="2D43054F"/>
    <w:rsid w:val="2D437781"/>
    <w:rsid w:val="2D474633"/>
    <w:rsid w:val="2D4C08A1"/>
    <w:rsid w:val="2D4D55A8"/>
    <w:rsid w:val="2D5426F0"/>
    <w:rsid w:val="2D5C58C5"/>
    <w:rsid w:val="2D5E1938"/>
    <w:rsid w:val="2D72404E"/>
    <w:rsid w:val="2D8022BD"/>
    <w:rsid w:val="2D82284A"/>
    <w:rsid w:val="2D8A7577"/>
    <w:rsid w:val="2D9C4B73"/>
    <w:rsid w:val="2DAF6CA7"/>
    <w:rsid w:val="2DB2306D"/>
    <w:rsid w:val="2DB65123"/>
    <w:rsid w:val="2DB94B41"/>
    <w:rsid w:val="2DBC5B82"/>
    <w:rsid w:val="2DC044B6"/>
    <w:rsid w:val="2DC5612D"/>
    <w:rsid w:val="2DCB34AF"/>
    <w:rsid w:val="2DCF36DE"/>
    <w:rsid w:val="2DD86B0C"/>
    <w:rsid w:val="2DDD6023"/>
    <w:rsid w:val="2DF54FBF"/>
    <w:rsid w:val="2DFD01CC"/>
    <w:rsid w:val="2E0666EC"/>
    <w:rsid w:val="2E0D0647"/>
    <w:rsid w:val="2E1D13D9"/>
    <w:rsid w:val="2E2A1C59"/>
    <w:rsid w:val="2E323F85"/>
    <w:rsid w:val="2E3C2060"/>
    <w:rsid w:val="2E475126"/>
    <w:rsid w:val="2E4C6438"/>
    <w:rsid w:val="2E4E4650"/>
    <w:rsid w:val="2E532F60"/>
    <w:rsid w:val="2E696BDB"/>
    <w:rsid w:val="2E6D6353"/>
    <w:rsid w:val="2E75739E"/>
    <w:rsid w:val="2E796D54"/>
    <w:rsid w:val="2E913538"/>
    <w:rsid w:val="2E9E050E"/>
    <w:rsid w:val="2EA366E2"/>
    <w:rsid w:val="2EAF3C31"/>
    <w:rsid w:val="2EAF4BF0"/>
    <w:rsid w:val="2EB82777"/>
    <w:rsid w:val="2EBD6FC3"/>
    <w:rsid w:val="2EC0214F"/>
    <w:rsid w:val="2EDB1142"/>
    <w:rsid w:val="2EE25C51"/>
    <w:rsid w:val="2EE560F5"/>
    <w:rsid w:val="2EEB6381"/>
    <w:rsid w:val="2EEE55D5"/>
    <w:rsid w:val="2EF11EF0"/>
    <w:rsid w:val="2EFA253D"/>
    <w:rsid w:val="2F0B5385"/>
    <w:rsid w:val="2F1D6945"/>
    <w:rsid w:val="2F1E5C26"/>
    <w:rsid w:val="2F222D56"/>
    <w:rsid w:val="2F2D711C"/>
    <w:rsid w:val="2F2E0420"/>
    <w:rsid w:val="2F3155EA"/>
    <w:rsid w:val="2F36713B"/>
    <w:rsid w:val="2F391F0A"/>
    <w:rsid w:val="2F3B4899"/>
    <w:rsid w:val="2F422864"/>
    <w:rsid w:val="2F52320C"/>
    <w:rsid w:val="2F5D053A"/>
    <w:rsid w:val="2F62146B"/>
    <w:rsid w:val="2F66143C"/>
    <w:rsid w:val="2F662DE2"/>
    <w:rsid w:val="2F666C53"/>
    <w:rsid w:val="2F7A3427"/>
    <w:rsid w:val="2F7A476E"/>
    <w:rsid w:val="2F7E3B0E"/>
    <w:rsid w:val="2F852DAD"/>
    <w:rsid w:val="2F9B1E55"/>
    <w:rsid w:val="2F9C5CBE"/>
    <w:rsid w:val="2F9F1BF1"/>
    <w:rsid w:val="2FA40DAC"/>
    <w:rsid w:val="2FB028E0"/>
    <w:rsid w:val="2FBD1BBB"/>
    <w:rsid w:val="2FBD2D04"/>
    <w:rsid w:val="2FC25A8F"/>
    <w:rsid w:val="2FC46B71"/>
    <w:rsid w:val="2FD1635C"/>
    <w:rsid w:val="2FDA0D1E"/>
    <w:rsid w:val="2FDE7A40"/>
    <w:rsid w:val="2FE25725"/>
    <w:rsid w:val="2FE46B08"/>
    <w:rsid w:val="2FE7626E"/>
    <w:rsid w:val="2FEB7CE4"/>
    <w:rsid w:val="2FED40CC"/>
    <w:rsid w:val="2FFB780B"/>
    <w:rsid w:val="3001550D"/>
    <w:rsid w:val="30024CDE"/>
    <w:rsid w:val="300344D0"/>
    <w:rsid w:val="300403F9"/>
    <w:rsid w:val="30106E58"/>
    <w:rsid w:val="30141531"/>
    <w:rsid w:val="301A517E"/>
    <w:rsid w:val="301D5342"/>
    <w:rsid w:val="304409E4"/>
    <w:rsid w:val="30544539"/>
    <w:rsid w:val="30593C15"/>
    <w:rsid w:val="305A761E"/>
    <w:rsid w:val="305E0EF6"/>
    <w:rsid w:val="30664FD8"/>
    <w:rsid w:val="306A6416"/>
    <w:rsid w:val="306C3145"/>
    <w:rsid w:val="30790FAB"/>
    <w:rsid w:val="307971C8"/>
    <w:rsid w:val="307B14D3"/>
    <w:rsid w:val="3096504E"/>
    <w:rsid w:val="309926B5"/>
    <w:rsid w:val="30A06281"/>
    <w:rsid w:val="30A22BB4"/>
    <w:rsid w:val="30A23E4D"/>
    <w:rsid w:val="30A366E1"/>
    <w:rsid w:val="30D34811"/>
    <w:rsid w:val="30DA260E"/>
    <w:rsid w:val="30E03BF8"/>
    <w:rsid w:val="30E11D69"/>
    <w:rsid w:val="30E427E4"/>
    <w:rsid w:val="30ED2B2F"/>
    <w:rsid w:val="30F228B1"/>
    <w:rsid w:val="31023762"/>
    <w:rsid w:val="310A2C9F"/>
    <w:rsid w:val="3111773D"/>
    <w:rsid w:val="31252444"/>
    <w:rsid w:val="312D547E"/>
    <w:rsid w:val="31300113"/>
    <w:rsid w:val="314178AB"/>
    <w:rsid w:val="315C177A"/>
    <w:rsid w:val="317160CA"/>
    <w:rsid w:val="31797F7A"/>
    <w:rsid w:val="318261D8"/>
    <w:rsid w:val="318746D1"/>
    <w:rsid w:val="31943A58"/>
    <w:rsid w:val="319D0D5D"/>
    <w:rsid w:val="31A1094B"/>
    <w:rsid w:val="31BD0BA7"/>
    <w:rsid w:val="31C42AC2"/>
    <w:rsid w:val="31CC0319"/>
    <w:rsid w:val="31DF31EC"/>
    <w:rsid w:val="31E97951"/>
    <w:rsid w:val="31ED75A7"/>
    <w:rsid w:val="31F05115"/>
    <w:rsid w:val="31F62D69"/>
    <w:rsid w:val="31FB0D62"/>
    <w:rsid w:val="32101C44"/>
    <w:rsid w:val="32125FCE"/>
    <w:rsid w:val="32192EA4"/>
    <w:rsid w:val="32264C0F"/>
    <w:rsid w:val="322800BC"/>
    <w:rsid w:val="322B4EED"/>
    <w:rsid w:val="323A629B"/>
    <w:rsid w:val="323D6394"/>
    <w:rsid w:val="3245245B"/>
    <w:rsid w:val="32536B18"/>
    <w:rsid w:val="325849BD"/>
    <w:rsid w:val="325E78D2"/>
    <w:rsid w:val="32621386"/>
    <w:rsid w:val="32791A87"/>
    <w:rsid w:val="327E2AB5"/>
    <w:rsid w:val="328211E3"/>
    <w:rsid w:val="329066F2"/>
    <w:rsid w:val="32914A7C"/>
    <w:rsid w:val="329F0A61"/>
    <w:rsid w:val="32A2524B"/>
    <w:rsid w:val="32AA5A64"/>
    <w:rsid w:val="32B85B51"/>
    <w:rsid w:val="32C11A10"/>
    <w:rsid w:val="32CA79C5"/>
    <w:rsid w:val="32CB5C2D"/>
    <w:rsid w:val="32CD6B9C"/>
    <w:rsid w:val="32CE5440"/>
    <w:rsid w:val="32CF66B0"/>
    <w:rsid w:val="32E367C0"/>
    <w:rsid w:val="32F3298A"/>
    <w:rsid w:val="330A2236"/>
    <w:rsid w:val="330D30AA"/>
    <w:rsid w:val="33136A0A"/>
    <w:rsid w:val="33143BF3"/>
    <w:rsid w:val="33147B66"/>
    <w:rsid w:val="331E66C4"/>
    <w:rsid w:val="3323168C"/>
    <w:rsid w:val="33495B47"/>
    <w:rsid w:val="33536268"/>
    <w:rsid w:val="3355027F"/>
    <w:rsid w:val="33554CC2"/>
    <w:rsid w:val="335747B6"/>
    <w:rsid w:val="335D5894"/>
    <w:rsid w:val="335D5FEE"/>
    <w:rsid w:val="33650ED5"/>
    <w:rsid w:val="33687A9C"/>
    <w:rsid w:val="336A1677"/>
    <w:rsid w:val="336D2CA2"/>
    <w:rsid w:val="3378035F"/>
    <w:rsid w:val="337D0131"/>
    <w:rsid w:val="339616D0"/>
    <w:rsid w:val="33971088"/>
    <w:rsid w:val="339B7FB2"/>
    <w:rsid w:val="33A17F81"/>
    <w:rsid w:val="33A845FA"/>
    <w:rsid w:val="33BE43D2"/>
    <w:rsid w:val="33C93D20"/>
    <w:rsid w:val="33CE7ED3"/>
    <w:rsid w:val="33D1705A"/>
    <w:rsid w:val="33DB5947"/>
    <w:rsid w:val="33DF793A"/>
    <w:rsid w:val="33E32680"/>
    <w:rsid w:val="33E7578E"/>
    <w:rsid w:val="33F230F8"/>
    <w:rsid w:val="33F85641"/>
    <w:rsid w:val="34050F5F"/>
    <w:rsid w:val="340B3A66"/>
    <w:rsid w:val="340E4CA3"/>
    <w:rsid w:val="34106E4E"/>
    <w:rsid w:val="341614E6"/>
    <w:rsid w:val="341B1557"/>
    <w:rsid w:val="341F68B7"/>
    <w:rsid w:val="34203F74"/>
    <w:rsid w:val="342212C2"/>
    <w:rsid w:val="342D6F52"/>
    <w:rsid w:val="342E011B"/>
    <w:rsid w:val="34567C7E"/>
    <w:rsid w:val="345B0672"/>
    <w:rsid w:val="345E050D"/>
    <w:rsid w:val="345E6A5F"/>
    <w:rsid w:val="34634D4F"/>
    <w:rsid w:val="34711DD0"/>
    <w:rsid w:val="347340A6"/>
    <w:rsid w:val="34793BB2"/>
    <w:rsid w:val="347B2F2E"/>
    <w:rsid w:val="348539FB"/>
    <w:rsid w:val="348C7D84"/>
    <w:rsid w:val="349A002F"/>
    <w:rsid w:val="349C5499"/>
    <w:rsid w:val="349F0CA6"/>
    <w:rsid w:val="34A0513F"/>
    <w:rsid w:val="34AD025E"/>
    <w:rsid w:val="34AF4916"/>
    <w:rsid w:val="34B1121C"/>
    <w:rsid w:val="34B21B97"/>
    <w:rsid w:val="34D45348"/>
    <w:rsid w:val="34D56875"/>
    <w:rsid w:val="34E42B9B"/>
    <w:rsid w:val="34E56520"/>
    <w:rsid w:val="34E84FEE"/>
    <w:rsid w:val="34F505DF"/>
    <w:rsid w:val="34F74A4E"/>
    <w:rsid w:val="35041DDA"/>
    <w:rsid w:val="35051F59"/>
    <w:rsid w:val="351233AD"/>
    <w:rsid w:val="351C0D33"/>
    <w:rsid w:val="354248D4"/>
    <w:rsid w:val="354914E2"/>
    <w:rsid w:val="354B67E3"/>
    <w:rsid w:val="35575116"/>
    <w:rsid w:val="356F39A2"/>
    <w:rsid w:val="35850E88"/>
    <w:rsid w:val="35864F55"/>
    <w:rsid w:val="35877ECC"/>
    <w:rsid w:val="35946C77"/>
    <w:rsid w:val="3598088A"/>
    <w:rsid w:val="359B0842"/>
    <w:rsid w:val="35A41B87"/>
    <w:rsid w:val="35AD080B"/>
    <w:rsid w:val="35AE4B6E"/>
    <w:rsid w:val="35B03DD4"/>
    <w:rsid w:val="35B11FA7"/>
    <w:rsid w:val="35BE390C"/>
    <w:rsid w:val="35C31B0E"/>
    <w:rsid w:val="35CB3A03"/>
    <w:rsid w:val="35D32B02"/>
    <w:rsid w:val="35D852E9"/>
    <w:rsid w:val="35E34C14"/>
    <w:rsid w:val="35E56B73"/>
    <w:rsid w:val="35E8474E"/>
    <w:rsid w:val="35F40D1F"/>
    <w:rsid w:val="35F82775"/>
    <w:rsid w:val="35FE1044"/>
    <w:rsid w:val="360504AA"/>
    <w:rsid w:val="360861C3"/>
    <w:rsid w:val="36191F12"/>
    <w:rsid w:val="36264485"/>
    <w:rsid w:val="362748DD"/>
    <w:rsid w:val="362D6008"/>
    <w:rsid w:val="363C3BE1"/>
    <w:rsid w:val="363D00DB"/>
    <w:rsid w:val="363D028E"/>
    <w:rsid w:val="36547C45"/>
    <w:rsid w:val="365552F7"/>
    <w:rsid w:val="365F0B57"/>
    <w:rsid w:val="367365B0"/>
    <w:rsid w:val="36757528"/>
    <w:rsid w:val="368E2B2E"/>
    <w:rsid w:val="36A30B69"/>
    <w:rsid w:val="36AC6522"/>
    <w:rsid w:val="36B044A5"/>
    <w:rsid w:val="36B77219"/>
    <w:rsid w:val="36C31593"/>
    <w:rsid w:val="36C321B9"/>
    <w:rsid w:val="36C51899"/>
    <w:rsid w:val="36D01506"/>
    <w:rsid w:val="36D35795"/>
    <w:rsid w:val="36D90EA1"/>
    <w:rsid w:val="36DE60FB"/>
    <w:rsid w:val="36E6197E"/>
    <w:rsid w:val="36E9273C"/>
    <w:rsid w:val="36ED1B7C"/>
    <w:rsid w:val="36EF1633"/>
    <w:rsid w:val="36F71DCC"/>
    <w:rsid w:val="36F74BA0"/>
    <w:rsid w:val="36F81CD4"/>
    <w:rsid w:val="37136365"/>
    <w:rsid w:val="37376F2D"/>
    <w:rsid w:val="373C59A1"/>
    <w:rsid w:val="374A50EC"/>
    <w:rsid w:val="37501DF9"/>
    <w:rsid w:val="375353F0"/>
    <w:rsid w:val="375D6CC9"/>
    <w:rsid w:val="37616DBE"/>
    <w:rsid w:val="37672822"/>
    <w:rsid w:val="377B456D"/>
    <w:rsid w:val="378F275B"/>
    <w:rsid w:val="379B03FD"/>
    <w:rsid w:val="379B4A75"/>
    <w:rsid w:val="37A3182A"/>
    <w:rsid w:val="37C411CB"/>
    <w:rsid w:val="37C7540F"/>
    <w:rsid w:val="37CA328B"/>
    <w:rsid w:val="37DB0B22"/>
    <w:rsid w:val="37E75706"/>
    <w:rsid w:val="37EE09F3"/>
    <w:rsid w:val="37FC172A"/>
    <w:rsid w:val="3808566C"/>
    <w:rsid w:val="380B6464"/>
    <w:rsid w:val="380F161A"/>
    <w:rsid w:val="3810569D"/>
    <w:rsid w:val="38122166"/>
    <w:rsid w:val="38135636"/>
    <w:rsid w:val="381D5448"/>
    <w:rsid w:val="382867C4"/>
    <w:rsid w:val="382A4B91"/>
    <w:rsid w:val="382B24AC"/>
    <w:rsid w:val="383A4AD8"/>
    <w:rsid w:val="383C31D7"/>
    <w:rsid w:val="3841605F"/>
    <w:rsid w:val="384623F6"/>
    <w:rsid w:val="384C1C50"/>
    <w:rsid w:val="384D768F"/>
    <w:rsid w:val="385A689E"/>
    <w:rsid w:val="387077A8"/>
    <w:rsid w:val="387A1319"/>
    <w:rsid w:val="387E4616"/>
    <w:rsid w:val="38807FC3"/>
    <w:rsid w:val="3887535A"/>
    <w:rsid w:val="388D1B3E"/>
    <w:rsid w:val="389E7B8F"/>
    <w:rsid w:val="38AD292A"/>
    <w:rsid w:val="38AD69B8"/>
    <w:rsid w:val="38AF337F"/>
    <w:rsid w:val="38B84B76"/>
    <w:rsid w:val="38BB5384"/>
    <w:rsid w:val="38D53BC9"/>
    <w:rsid w:val="38DF68C5"/>
    <w:rsid w:val="38E5752E"/>
    <w:rsid w:val="38E73690"/>
    <w:rsid w:val="38F42452"/>
    <w:rsid w:val="38F675CA"/>
    <w:rsid w:val="390247D9"/>
    <w:rsid w:val="3902711E"/>
    <w:rsid w:val="39062BF2"/>
    <w:rsid w:val="39094C2F"/>
    <w:rsid w:val="391221DC"/>
    <w:rsid w:val="391A060F"/>
    <w:rsid w:val="393A07E7"/>
    <w:rsid w:val="393B3645"/>
    <w:rsid w:val="393D6B68"/>
    <w:rsid w:val="393D7807"/>
    <w:rsid w:val="393E4E4A"/>
    <w:rsid w:val="39460215"/>
    <w:rsid w:val="39473306"/>
    <w:rsid w:val="39521BD9"/>
    <w:rsid w:val="3957627B"/>
    <w:rsid w:val="395B3F6C"/>
    <w:rsid w:val="39622C82"/>
    <w:rsid w:val="397329A0"/>
    <w:rsid w:val="397D456B"/>
    <w:rsid w:val="3984476D"/>
    <w:rsid w:val="39857212"/>
    <w:rsid w:val="399D3FA3"/>
    <w:rsid w:val="39A1349F"/>
    <w:rsid w:val="39A2436E"/>
    <w:rsid w:val="39AA2EF3"/>
    <w:rsid w:val="39B45FB4"/>
    <w:rsid w:val="39B5141F"/>
    <w:rsid w:val="39B9710B"/>
    <w:rsid w:val="39C27736"/>
    <w:rsid w:val="39C66BB0"/>
    <w:rsid w:val="39C81234"/>
    <w:rsid w:val="39D10C2E"/>
    <w:rsid w:val="39D24680"/>
    <w:rsid w:val="39DC1E9C"/>
    <w:rsid w:val="39DC5B17"/>
    <w:rsid w:val="39DE74CB"/>
    <w:rsid w:val="39E50C21"/>
    <w:rsid w:val="39F0316F"/>
    <w:rsid w:val="3A0D4355"/>
    <w:rsid w:val="3A2A053F"/>
    <w:rsid w:val="3A404D68"/>
    <w:rsid w:val="3A547A74"/>
    <w:rsid w:val="3A56313E"/>
    <w:rsid w:val="3A5D0AED"/>
    <w:rsid w:val="3A5F1E72"/>
    <w:rsid w:val="3A870A87"/>
    <w:rsid w:val="3A88748B"/>
    <w:rsid w:val="3A920F8E"/>
    <w:rsid w:val="3A9C41D0"/>
    <w:rsid w:val="3A9F3D68"/>
    <w:rsid w:val="3A9F4719"/>
    <w:rsid w:val="3AA5559C"/>
    <w:rsid w:val="3AAA7A15"/>
    <w:rsid w:val="3AAB4D8B"/>
    <w:rsid w:val="3AAE00FB"/>
    <w:rsid w:val="3AB2281B"/>
    <w:rsid w:val="3AC77575"/>
    <w:rsid w:val="3AE23211"/>
    <w:rsid w:val="3B0024DD"/>
    <w:rsid w:val="3B013F53"/>
    <w:rsid w:val="3B094E07"/>
    <w:rsid w:val="3B146F78"/>
    <w:rsid w:val="3B1A2090"/>
    <w:rsid w:val="3B1B5DA1"/>
    <w:rsid w:val="3B1C08A1"/>
    <w:rsid w:val="3B2D2940"/>
    <w:rsid w:val="3B302A6D"/>
    <w:rsid w:val="3B302DA7"/>
    <w:rsid w:val="3B323D9B"/>
    <w:rsid w:val="3B332324"/>
    <w:rsid w:val="3B343435"/>
    <w:rsid w:val="3B3B1E6D"/>
    <w:rsid w:val="3B3B1FAB"/>
    <w:rsid w:val="3B475999"/>
    <w:rsid w:val="3B4C20F3"/>
    <w:rsid w:val="3B535984"/>
    <w:rsid w:val="3B550E30"/>
    <w:rsid w:val="3B5B4068"/>
    <w:rsid w:val="3B624A7A"/>
    <w:rsid w:val="3B6323D3"/>
    <w:rsid w:val="3B6D3334"/>
    <w:rsid w:val="3B720905"/>
    <w:rsid w:val="3B7A5B63"/>
    <w:rsid w:val="3B8245ED"/>
    <w:rsid w:val="3B90632A"/>
    <w:rsid w:val="3B9F25CA"/>
    <w:rsid w:val="3BA74209"/>
    <w:rsid w:val="3BA84A3D"/>
    <w:rsid w:val="3BB840EC"/>
    <w:rsid w:val="3BBF4957"/>
    <w:rsid w:val="3BC80275"/>
    <w:rsid w:val="3BD30BEC"/>
    <w:rsid w:val="3BE452ED"/>
    <w:rsid w:val="3BF14E98"/>
    <w:rsid w:val="3BF403BF"/>
    <w:rsid w:val="3C057FC6"/>
    <w:rsid w:val="3C0A3C07"/>
    <w:rsid w:val="3C0E0FDF"/>
    <w:rsid w:val="3C0F081D"/>
    <w:rsid w:val="3C0F57E5"/>
    <w:rsid w:val="3C1975D6"/>
    <w:rsid w:val="3C1D1373"/>
    <w:rsid w:val="3C35456E"/>
    <w:rsid w:val="3C3B788D"/>
    <w:rsid w:val="3C4618BF"/>
    <w:rsid w:val="3C561F07"/>
    <w:rsid w:val="3C563CB9"/>
    <w:rsid w:val="3C68350E"/>
    <w:rsid w:val="3C6C330A"/>
    <w:rsid w:val="3CA67F2E"/>
    <w:rsid w:val="3CA94249"/>
    <w:rsid w:val="3CA95DE5"/>
    <w:rsid w:val="3CBD733D"/>
    <w:rsid w:val="3CDC5A17"/>
    <w:rsid w:val="3CDD2E1C"/>
    <w:rsid w:val="3CE02349"/>
    <w:rsid w:val="3CE4674F"/>
    <w:rsid w:val="3CEB7160"/>
    <w:rsid w:val="3CF317BC"/>
    <w:rsid w:val="3CF74B4A"/>
    <w:rsid w:val="3CFF6BA4"/>
    <w:rsid w:val="3D113EB6"/>
    <w:rsid w:val="3D1620A2"/>
    <w:rsid w:val="3D1A5E82"/>
    <w:rsid w:val="3D1C5EFE"/>
    <w:rsid w:val="3D2028F5"/>
    <w:rsid w:val="3D2140C3"/>
    <w:rsid w:val="3D2F2CD0"/>
    <w:rsid w:val="3D362CF3"/>
    <w:rsid w:val="3D394B2B"/>
    <w:rsid w:val="3D3C327C"/>
    <w:rsid w:val="3D3D7086"/>
    <w:rsid w:val="3D445420"/>
    <w:rsid w:val="3D4B3DEE"/>
    <w:rsid w:val="3D5141F0"/>
    <w:rsid w:val="3D5D49C6"/>
    <w:rsid w:val="3D603853"/>
    <w:rsid w:val="3D634B94"/>
    <w:rsid w:val="3D6E05E1"/>
    <w:rsid w:val="3D7B223E"/>
    <w:rsid w:val="3D871ACE"/>
    <w:rsid w:val="3D8D7E89"/>
    <w:rsid w:val="3DA0698E"/>
    <w:rsid w:val="3DAA2946"/>
    <w:rsid w:val="3DAB114E"/>
    <w:rsid w:val="3DAD39E3"/>
    <w:rsid w:val="3DB50CA9"/>
    <w:rsid w:val="3DB87339"/>
    <w:rsid w:val="3DBA4BA3"/>
    <w:rsid w:val="3DBD750F"/>
    <w:rsid w:val="3DC777A4"/>
    <w:rsid w:val="3DD701CC"/>
    <w:rsid w:val="3DDA6356"/>
    <w:rsid w:val="3DDD5278"/>
    <w:rsid w:val="3DE60200"/>
    <w:rsid w:val="3DF62FFA"/>
    <w:rsid w:val="3DF8729D"/>
    <w:rsid w:val="3DFF6973"/>
    <w:rsid w:val="3E085F09"/>
    <w:rsid w:val="3E106F29"/>
    <w:rsid w:val="3E1B73B8"/>
    <w:rsid w:val="3E2440BE"/>
    <w:rsid w:val="3E2A4ACC"/>
    <w:rsid w:val="3E302BA5"/>
    <w:rsid w:val="3E341779"/>
    <w:rsid w:val="3E346283"/>
    <w:rsid w:val="3E44577F"/>
    <w:rsid w:val="3E7A0CF4"/>
    <w:rsid w:val="3E7E4B2A"/>
    <w:rsid w:val="3E802437"/>
    <w:rsid w:val="3E9936C1"/>
    <w:rsid w:val="3EA13EDD"/>
    <w:rsid w:val="3EA9222C"/>
    <w:rsid w:val="3EB77848"/>
    <w:rsid w:val="3EBF7535"/>
    <w:rsid w:val="3ED575DA"/>
    <w:rsid w:val="3ED65B24"/>
    <w:rsid w:val="3EEA18F2"/>
    <w:rsid w:val="3EF66EC2"/>
    <w:rsid w:val="3F021E3A"/>
    <w:rsid w:val="3F035AFD"/>
    <w:rsid w:val="3F061226"/>
    <w:rsid w:val="3F183961"/>
    <w:rsid w:val="3F2437C6"/>
    <w:rsid w:val="3F4D06C5"/>
    <w:rsid w:val="3F62031C"/>
    <w:rsid w:val="3F653A67"/>
    <w:rsid w:val="3F897952"/>
    <w:rsid w:val="3F914D49"/>
    <w:rsid w:val="3F960B2E"/>
    <w:rsid w:val="3FA24A9B"/>
    <w:rsid w:val="3FB42DBC"/>
    <w:rsid w:val="3FBF3E68"/>
    <w:rsid w:val="3FC405CA"/>
    <w:rsid w:val="3FC55914"/>
    <w:rsid w:val="3FEA6137"/>
    <w:rsid w:val="3FEE1E52"/>
    <w:rsid w:val="3FEE528F"/>
    <w:rsid w:val="3FEE5934"/>
    <w:rsid w:val="3FF0561B"/>
    <w:rsid w:val="40023E17"/>
    <w:rsid w:val="402434A6"/>
    <w:rsid w:val="402901A8"/>
    <w:rsid w:val="402A4F9B"/>
    <w:rsid w:val="40392807"/>
    <w:rsid w:val="404B5241"/>
    <w:rsid w:val="404D6F37"/>
    <w:rsid w:val="40512A89"/>
    <w:rsid w:val="405B58FA"/>
    <w:rsid w:val="4061238E"/>
    <w:rsid w:val="40623F15"/>
    <w:rsid w:val="40674630"/>
    <w:rsid w:val="407D1FCF"/>
    <w:rsid w:val="407F5839"/>
    <w:rsid w:val="408A04FF"/>
    <w:rsid w:val="409B5B72"/>
    <w:rsid w:val="40A40C15"/>
    <w:rsid w:val="40B42467"/>
    <w:rsid w:val="40B4437C"/>
    <w:rsid w:val="40C53556"/>
    <w:rsid w:val="40C87891"/>
    <w:rsid w:val="40CA591E"/>
    <w:rsid w:val="40CE422C"/>
    <w:rsid w:val="40DB63BD"/>
    <w:rsid w:val="40E75B1D"/>
    <w:rsid w:val="40F07544"/>
    <w:rsid w:val="40F64D09"/>
    <w:rsid w:val="410A12A7"/>
    <w:rsid w:val="410B3642"/>
    <w:rsid w:val="41103B10"/>
    <w:rsid w:val="41106DD8"/>
    <w:rsid w:val="41163894"/>
    <w:rsid w:val="41186243"/>
    <w:rsid w:val="41192CDF"/>
    <w:rsid w:val="411F2BE9"/>
    <w:rsid w:val="412351B3"/>
    <w:rsid w:val="412B695D"/>
    <w:rsid w:val="413B0E5E"/>
    <w:rsid w:val="41424269"/>
    <w:rsid w:val="41437983"/>
    <w:rsid w:val="414C439E"/>
    <w:rsid w:val="414D2EBC"/>
    <w:rsid w:val="415D3855"/>
    <w:rsid w:val="41666089"/>
    <w:rsid w:val="418B5F04"/>
    <w:rsid w:val="41946E3D"/>
    <w:rsid w:val="41951C4E"/>
    <w:rsid w:val="41A03C10"/>
    <w:rsid w:val="41A424AE"/>
    <w:rsid w:val="41AA2139"/>
    <w:rsid w:val="41B16EC3"/>
    <w:rsid w:val="41B55A46"/>
    <w:rsid w:val="41B961F1"/>
    <w:rsid w:val="41BB4A0C"/>
    <w:rsid w:val="41BD2F58"/>
    <w:rsid w:val="41BD76B0"/>
    <w:rsid w:val="41C315C6"/>
    <w:rsid w:val="41CA31A6"/>
    <w:rsid w:val="41CB6A83"/>
    <w:rsid w:val="41D819F8"/>
    <w:rsid w:val="41DB60F4"/>
    <w:rsid w:val="41E77A8A"/>
    <w:rsid w:val="41EF06C8"/>
    <w:rsid w:val="41EF7E72"/>
    <w:rsid w:val="41F402D7"/>
    <w:rsid w:val="41F6453F"/>
    <w:rsid w:val="42027528"/>
    <w:rsid w:val="420320FB"/>
    <w:rsid w:val="420A64EB"/>
    <w:rsid w:val="420C2E57"/>
    <w:rsid w:val="4210444C"/>
    <w:rsid w:val="421C1C4F"/>
    <w:rsid w:val="422430AA"/>
    <w:rsid w:val="422475A6"/>
    <w:rsid w:val="42254A00"/>
    <w:rsid w:val="422736DE"/>
    <w:rsid w:val="42303733"/>
    <w:rsid w:val="423370A5"/>
    <w:rsid w:val="4234342F"/>
    <w:rsid w:val="423D353A"/>
    <w:rsid w:val="424E6B63"/>
    <w:rsid w:val="42587ACB"/>
    <w:rsid w:val="425C40FE"/>
    <w:rsid w:val="425D46A4"/>
    <w:rsid w:val="426529F4"/>
    <w:rsid w:val="426C7AB2"/>
    <w:rsid w:val="426D35BE"/>
    <w:rsid w:val="427101F4"/>
    <w:rsid w:val="42717A82"/>
    <w:rsid w:val="427243A7"/>
    <w:rsid w:val="4272747F"/>
    <w:rsid w:val="428B30B5"/>
    <w:rsid w:val="42AF0C7A"/>
    <w:rsid w:val="42B12646"/>
    <w:rsid w:val="42C0453E"/>
    <w:rsid w:val="42C901F9"/>
    <w:rsid w:val="42CA3FAA"/>
    <w:rsid w:val="42EF08D6"/>
    <w:rsid w:val="42F2457B"/>
    <w:rsid w:val="42F3077F"/>
    <w:rsid w:val="42F31078"/>
    <w:rsid w:val="42F615E9"/>
    <w:rsid w:val="42F76A08"/>
    <w:rsid w:val="43205E2B"/>
    <w:rsid w:val="432B559F"/>
    <w:rsid w:val="433A101D"/>
    <w:rsid w:val="433D45C8"/>
    <w:rsid w:val="43435B77"/>
    <w:rsid w:val="434574D6"/>
    <w:rsid w:val="435668ED"/>
    <w:rsid w:val="43572698"/>
    <w:rsid w:val="43573CFE"/>
    <w:rsid w:val="435D7561"/>
    <w:rsid w:val="43692A58"/>
    <w:rsid w:val="436A09BE"/>
    <w:rsid w:val="437F726C"/>
    <w:rsid w:val="43824680"/>
    <w:rsid w:val="438751AD"/>
    <w:rsid w:val="438B3A75"/>
    <w:rsid w:val="43904065"/>
    <w:rsid w:val="43981270"/>
    <w:rsid w:val="43A15329"/>
    <w:rsid w:val="43A55F4F"/>
    <w:rsid w:val="43AA292B"/>
    <w:rsid w:val="43B913D5"/>
    <w:rsid w:val="43B94E3D"/>
    <w:rsid w:val="43BB37F6"/>
    <w:rsid w:val="43C139FA"/>
    <w:rsid w:val="43C77D89"/>
    <w:rsid w:val="43CB63A1"/>
    <w:rsid w:val="43D766C4"/>
    <w:rsid w:val="43D76D00"/>
    <w:rsid w:val="43DD618A"/>
    <w:rsid w:val="43DF0917"/>
    <w:rsid w:val="43E55A05"/>
    <w:rsid w:val="43E83F2E"/>
    <w:rsid w:val="43F22764"/>
    <w:rsid w:val="43F615E2"/>
    <w:rsid w:val="43F62BA1"/>
    <w:rsid w:val="44042CC9"/>
    <w:rsid w:val="440E7D4B"/>
    <w:rsid w:val="44144912"/>
    <w:rsid w:val="441520C2"/>
    <w:rsid w:val="44347F50"/>
    <w:rsid w:val="4437365D"/>
    <w:rsid w:val="44444872"/>
    <w:rsid w:val="44491C60"/>
    <w:rsid w:val="44713138"/>
    <w:rsid w:val="44742027"/>
    <w:rsid w:val="44793767"/>
    <w:rsid w:val="447C25BB"/>
    <w:rsid w:val="449973C2"/>
    <w:rsid w:val="449D2A49"/>
    <w:rsid w:val="44B6593F"/>
    <w:rsid w:val="44BC43D8"/>
    <w:rsid w:val="44C74B34"/>
    <w:rsid w:val="44CF18F3"/>
    <w:rsid w:val="44D3373A"/>
    <w:rsid w:val="44DA4A9C"/>
    <w:rsid w:val="44E02E6C"/>
    <w:rsid w:val="44E21705"/>
    <w:rsid w:val="44E941EE"/>
    <w:rsid w:val="44E960A3"/>
    <w:rsid w:val="44F554F5"/>
    <w:rsid w:val="44F622CA"/>
    <w:rsid w:val="44FE0EC4"/>
    <w:rsid w:val="4504661C"/>
    <w:rsid w:val="45163928"/>
    <w:rsid w:val="451A1A77"/>
    <w:rsid w:val="45220079"/>
    <w:rsid w:val="452528A0"/>
    <w:rsid w:val="45412B1D"/>
    <w:rsid w:val="45462370"/>
    <w:rsid w:val="45491436"/>
    <w:rsid w:val="454C4E71"/>
    <w:rsid w:val="455E214B"/>
    <w:rsid w:val="456332E5"/>
    <w:rsid w:val="456515F8"/>
    <w:rsid w:val="456B0658"/>
    <w:rsid w:val="456F2B67"/>
    <w:rsid w:val="457672BA"/>
    <w:rsid w:val="45791581"/>
    <w:rsid w:val="45871F84"/>
    <w:rsid w:val="458A1200"/>
    <w:rsid w:val="458F3192"/>
    <w:rsid w:val="45945BCA"/>
    <w:rsid w:val="4595360A"/>
    <w:rsid w:val="45973266"/>
    <w:rsid w:val="45B07FDA"/>
    <w:rsid w:val="45B15D14"/>
    <w:rsid w:val="45B64500"/>
    <w:rsid w:val="45CC3D19"/>
    <w:rsid w:val="45D94A20"/>
    <w:rsid w:val="45E12B0E"/>
    <w:rsid w:val="45EF20B1"/>
    <w:rsid w:val="46172C46"/>
    <w:rsid w:val="462031E1"/>
    <w:rsid w:val="46232CC7"/>
    <w:rsid w:val="4624365D"/>
    <w:rsid w:val="4625170B"/>
    <w:rsid w:val="4638347B"/>
    <w:rsid w:val="463A11F6"/>
    <w:rsid w:val="46455097"/>
    <w:rsid w:val="46495AB9"/>
    <w:rsid w:val="464A538F"/>
    <w:rsid w:val="464C1AE9"/>
    <w:rsid w:val="46546886"/>
    <w:rsid w:val="46547DD5"/>
    <w:rsid w:val="465A655D"/>
    <w:rsid w:val="465D3F6F"/>
    <w:rsid w:val="465E1ED1"/>
    <w:rsid w:val="46624F45"/>
    <w:rsid w:val="4675282E"/>
    <w:rsid w:val="46794231"/>
    <w:rsid w:val="467B64B9"/>
    <w:rsid w:val="468962BE"/>
    <w:rsid w:val="468D2806"/>
    <w:rsid w:val="46933092"/>
    <w:rsid w:val="46A10D94"/>
    <w:rsid w:val="46A1747F"/>
    <w:rsid w:val="46B43D4E"/>
    <w:rsid w:val="46C253AF"/>
    <w:rsid w:val="46C46841"/>
    <w:rsid w:val="46D122C4"/>
    <w:rsid w:val="46D77732"/>
    <w:rsid w:val="46DD2988"/>
    <w:rsid w:val="46F803D9"/>
    <w:rsid w:val="47022BC6"/>
    <w:rsid w:val="470A7CCB"/>
    <w:rsid w:val="470D178F"/>
    <w:rsid w:val="470F27A3"/>
    <w:rsid w:val="4710628F"/>
    <w:rsid w:val="47110A6E"/>
    <w:rsid w:val="471F2C64"/>
    <w:rsid w:val="47255AFC"/>
    <w:rsid w:val="47272711"/>
    <w:rsid w:val="47414533"/>
    <w:rsid w:val="474E6C1D"/>
    <w:rsid w:val="475103B8"/>
    <w:rsid w:val="475C1932"/>
    <w:rsid w:val="47724102"/>
    <w:rsid w:val="477967B6"/>
    <w:rsid w:val="47804968"/>
    <w:rsid w:val="47855CF4"/>
    <w:rsid w:val="479C37FD"/>
    <w:rsid w:val="47A95495"/>
    <w:rsid w:val="47AB3A3B"/>
    <w:rsid w:val="47B36014"/>
    <w:rsid w:val="47C77200"/>
    <w:rsid w:val="47D32841"/>
    <w:rsid w:val="47D610BC"/>
    <w:rsid w:val="47D65FB4"/>
    <w:rsid w:val="47E54F8A"/>
    <w:rsid w:val="47E62900"/>
    <w:rsid w:val="47E70CBE"/>
    <w:rsid w:val="47E931A1"/>
    <w:rsid w:val="47EE243D"/>
    <w:rsid w:val="48016999"/>
    <w:rsid w:val="48154003"/>
    <w:rsid w:val="48173ABD"/>
    <w:rsid w:val="4822523C"/>
    <w:rsid w:val="4823155D"/>
    <w:rsid w:val="48235800"/>
    <w:rsid w:val="482A6D45"/>
    <w:rsid w:val="4831085D"/>
    <w:rsid w:val="4832055F"/>
    <w:rsid w:val="484C0758"/>
    <w:rsid w:val="484C6932"/>
    <w:rsid w:val="48500912"/>
    <w:rsid w:val="4853368C"/>
    <w:rsid w:val="485E0D6D"/>
    <w:rsid w:val="48644E6F"/>
    <w:rsid w:val="486608F6"/>
    <w:rsid w:val="486A205A"/>
    <w:rsid w:val="48700F63"/>
    <w:rsid w:val="487D0498"/>
    <w:rsid w:val="488845B1"/>
    <w:rsid w:val="48915743"/>
    <w:rsid w:val="4899489A"/>
    <w:rsid w:val="48A27CE1"/>
    <w:rsid w:val="48AC094A"/>
    <w:rsid w:val="48D0598F"/>
    <w:rsid w:val="48F26B09"/>
    <w:rsid w:val="48FE5667"/>
    <w:rsid w:val="49017596"/>
    <w:rsid w:val="490B02E6"/>
    <w:rsid w:val="490E7D8C"/>
    <w:rsid w:val="491458B2"/>
    <w:rsid w:val="491768A8"/>
    <w:rsid w:val="491A7B48"/>
    <w:rsid w:val="491D7CD8"/>
    <w:rsid w:val="494A7C00"/>
    <w:rsid w:val="494B3155"/>
    <w:rsid w:val="49535814"/>
    <w:rsid w:val="495642F0"/>
    <w:rsid w:val="495B7B62"/>
    <w:rsid w:val="49623AC8"/>
    <w:rsid w:val="49643216"/>
    <w:rsid w:val="4967369B"/>
    <w:rsid w:val="496B0EF2"/>
    <w:rsid w:val="497001C6"/>
    <w:rsid w:val="498A272F"/>
    <w:rsid w:val="498D7E93"/>
    <w:rsid w:val="49925DD0"/>
    <w:rsid w:val="4994149F"/>
    <w:rsid w:val="49987702"/>
    <w:rsid w:val="499B1B00"/>
    <w:rsid w:val="49A16FB6"/>
    <w:rsid w:val="49A201EB"/>
    <w:rsid w:val="49B702BE"/>
    <w:rsid w:val="49C63C6A"/>
    <w:rsid w:val="49C918A5"/>
    <w:rsid w:val="49D00535"/>
    <w:rsid w:val="49E24398"/>
    <w:rsid w:val="49EA7D73"/>
    <w:rsid w:val="49ED305F"/>
    <w:rsid w:val="49F32D47"/>
    <w:rsid w:val="49F87749"/>
    <w:rsid w:val="4A0D17CE"/>
    <w:rsid w:val="4A1E4058"/>
    <w:rsid w:val="4A2713E3"/>
    <w:rsid w:val="4A2C402B"/>
    <w:rsid w:val="4A3250C8"/>
    <w:rsid w:val="4A350712"/>
    <w:rsid w:val="4A4143E7"/>
    <w:rsid w:val="4A425738"/>
    <w:rsid w:val="4A45168C"/>
    <w:rsid w:val="4A4816DE"/>
    <w:rsid w:val="4A4841D4"/>
    <w:rsid w:val="4A6E1271"/>
    <w:rsid w:val="4A7105AC"/>
    <w:rsid w:val="4A7544CB"/>
    <w:rsid w:val="4A764A61"/>
    <w:rsid w:val="4A7A589E"/>
    <w:rsid w:val="4A895488"/>
    <w:rsid w:val="4A8E15AD"/>
    <w:rsid w:val="4A927B9B"/>
    <w:rsid w:val="4A9E2CAA"/>
    <w:rsid w:val="4AA345B9"/>
    <w:rsid w:val="4AA8250C"/>
    <w:rsid w:val="4AB570FD"/>
    <w:rsid w:val="4AC15EAD"/>
    <w:rsid w:val="4AC83503"/>
    <w:rsid w:val="4ACE5235"/>
    <w:rsid w:val="4AD21D43"/>
    <w:rsid w:val="4AD34759"/>
    <w:rsid w:val="4AE274E6"/>
    <w:rsid w:val="4AEA386F"/>
    <w:rsid w:val="4AF669AA"/>
    <w:rsid w:val="4B053AF1"/>
    <w:rsid w:val="4B217E27"/>
    <w:rsid w:val="4B231BE2"/>
    <w:rsid w:val="4B2828FF"/>
    <w:rsid w:val="4B36076C"/>
    <w:rsid w:val="4B516DD8"/>
    <w:rsid w:val="4B634037"/>
    <w:rsid w:val="4B6C2B70"/>
    <w:rsid w:val="4B712639"/>
    <w:rsid w:val="4B7B230F"/>
    <w:rsid w:val="4B8F1CA2"/>
    <w:rsid w:val="4B935CEE"/>
    <w:rsid w:val="4B993011"/>
    <w:rsid w:val="4BA743E5"/>
    <w:rsid w:val="4BB034B3"/>
    <w:rsid w:val="4BB04446"/>
    <w:rsid w:val="4BB759F0"/>
    <w:rsid w:val="4BBE1593"/>
    <w:rsid w:val="4BC529E3"/>
    <w:rsid w:val="4BCA3647"/>
    <w:rsid w:val="4BE00ADA"/>
    <w:rsid w:val="4BF075CF"/>
    <w:rsid w:val="4BF71E93"/>
    <w:rsid w:val="4C000687"/>
    <w:rsid w:val="4C0840B9"/>
    <w:rsid w:val="4C0C696A"/>
    <w:rsid w:val="4C0D58DD"/>
    <w:rsid w:val="4C193471"/>
    <w:rsid w:val="4C32419F"/>
    <w:rsid w:val="4C337075"/>
    <w:rsid w:val="4C396B5A"/>
    <w:rsid w:val="4C406A22"/>
    <w:rsid w:val="4C603CD9"/>
    <w:rsid w:val="4C767AF6"/>
    <w:rsid w:val="4C8518E4"/>
    <w:rsid w:val="4C89208F"/>
    <w:rsid w:val="4C8C6AAD"/>
    <w:rsid w:val="4C95121F"/>
    <w:rsid w:val="4CB13B2C"/>
    <w:rsid w:val="4CB374F5"/>
    <w:rsid w:val="4CC84F4B"/>
    <w:rsid w:val="4CD43C1E"/>
    <w:rsid w:val="4CE069F0"/>
    <w:rsid w:val="4CE10CB8"/>
    <w:rsid w:val="4CF06570"/>
    <w:rsid w:val="4CF16858"/>
    <w:rsid w:val="4CF50128"/>
    <w:rsid w:val="4CF92634"/>
    <w:rsid w:val="4D047461"/>
    <w:rsid w:val="4D1011D8"/>
    <w:rsid w:val="4D1276AA"/>
    <w:rsid w:val="4D1A47AC"/>
    <w:rsid w:val="4D303DDE"/>
    <w:rsid w:val="4D4339F0"/>
    <w:rsid w:val="4D4E2C03"/>
    <w:rsid w:val="4D5210CB"/>
    <w:rsid w:val="4D565838"/>
    <w:rsid w:val="4D687829"/>
    <w:rsid w:val="4D7367F1"/>
    <w:rsid w:val="4D7B0785"/>
    <w:rsid w:val="4D7D3A8B"/>
    <w:rsid w:val="4D7D7AB4"/>
    <w:rsid w:val="4D8340FB"/>
    <w:rsid w:val="4D866DF6"/>
    <w:rsid w:val="4D887C15"/>
    <w:rsid w:val="4D91707B"/>
    <w:rsid w:val="4D9526C0"/>
    <w:rsid w:val="4D980FD9"/>
    <w:rsid w:val="4D9F5C2C"/>
    <w:rsid w:val="4DA543D9"/>
    <w:rsid w:val="4DBD4762"/>
    <w:rsid w:val="4DBD7FC9"/>
    <w:rsid w:val="4DCB6AE5"/>
    <w:rsid w:val="4DCE5BCE"/>
    <w:rsid w:val="4DD72444"/>
    <w:rsid w:val="4DE024AE"/>
    <w:rsid w:val="4DE85615"/>
    <w:rsid w:val="4DEF1453"/>
    <w:rsid w:val="4DF71505"/>
    <w:rsid w:val="4DF87323"/>
    <w:rsid w:val="4DFA1D49"/>
    <w:rsid w:val="4E0472CD"/>
    <w:rsid w:val="4E0B54A6"/>
    <w:rsid w:val="4E0D30AB"/>
    <w:rsid w:val="4E0E47FE"/>
    <w:rsid w:val="4E24688D"/>
    <w:rsid w:val="4E2B483F"/>
    <w:rsid w:val="4E3E1ED7"/>
    <w:rsid w:val="4E5C4570"/>
    <w:rsid w:val="4E61309A"/>
    <w:rsid w:val="4E6263B5"/>
    <w:rsid w:val="4E7209FB"/>
    <w:rsid w:val="4E7A24CD"/>
    <w:rsid w:val="4E913DB3"/>
    <w:rsid w:val="4E9C54FF"/>
    <w:rsid w:val="4E9F0A31"/>
    <w:rsid w:val="4EA51C25"/>
    <w:rsid w:val="4EB02A89"/>
    <w:rsid w:val="4EB37E10"/>
    <w:rsid w:val="4EB531C9"/>
    <w:rsid w:val="4ED35F87"/>
    <w:rsid w:val="4EDE0003"/>
    <w:rsid w:val="4EF40781"/>
    <w:rsid w:val="4F0C17D5"/>
    <w:rsid w:val="4F0F1B13"/>
    <w:rsid w:val="4F103C93"/>
    <w:rsid w:val="4F282E6F"/>
    <w:rsid w:val="4F2F2681"/>
    <w:rsid w:val="4F3164B9"/>
    <w:rsid w:val="4F3A4263"/>
    <w:rsid w:val="4F604B80"/>
    <w:rsid w:val="4F657646"/>
    <w:rsid w:val="4F702FC6"/>
    <w:rsid w:val="4F703773"/>
    <w:rsid w:val="4F840D46"/>
    <w:rsid w:val="4F8D7D3D"/>
    <w:rsid w:val="4FAC0406"/>
    <w:rsid w:val="4FB63900"/>
    <w:rsid w:val="4FBA536F"/>
    <w:rsid w:val="4FBD3F3C"/>
    <w:rsid w:val="4FBF11FA"/>
    <w:rsid w:val="4FC041C2"/>
    <w:rsid w:val="4FD2068A"/>
    <w:rsid w:val="4FD60CE9"/>
    <w:rsid w:val="4FDE3269"/>
    <w:rsid w:val="4FDF2DF7"/>
    <w:rsid w:val="4FE2216C"/>
    <w:rsid w:val="4FF42312"/>
    <w:rsid w:val="50063FA8"/>
    <w:rsid w:val="50087B83"/>
    <w:rsid w:val="50200475"/>
    <w:rsid w:val="50211165"/>
    <w:rsid w:val="502610C1"/>
    <w:rsid w:val="502A1119"/>
    <w:rsid w:val="502B46AE"/>
    <w:rsid w:val="50321098"/>
    <w:rsid w:val="50373FA7"/>
    <w:rsid w:val="505118D8"/>
    <w:rsid w:val="505F1D05"/>
    <w:rsid w:val="50637F55"/>
    <w:rsid w:val="50722A76"/>
    <w:rsid w:val="507624D1"/>
    <w:rsid w:val="5079168C"/>
    <w:rsid w:val="508F618E"/>
    <w:rsid w:val="50976AAD"/>
    <w:rsid w:val="509E0444"/>
    <w:rsid w:val="50A42594"/>
    <w:rsid w:val="50A527C7"/>
    <w:rsid w:val="50AC258D"/>
    <w:rsid w:val="50B91AB7"/>
    <w:rsid w:val="50D21D35"/>
    <w:rsid w:val="50DA4CFE"/>
    <w:rsid w:val="50F81564"/>
    <w:rsid w:val="50FF1BF3"/>
    <w:rsid w:val="510620A5"/>
    <w:rsid w:val="510D4F03"/>
    <w:rsid w:val="51184F26"/>
    <w:rsid w:val="51214957"/>
    <w:rsid w:val="51255088"/>
    <w:rsid w:val="51262F8F"/>
    <w:rsid w:val="51273E1A"/>
    <w:rsid w:val="515367C8"/>
    <w:rsid w:val="516208F8"/>
    <w:rsid w:val="516325E7"/>
    <w:rsid w:val="51665B59"/>
    <w:rsid w:val="51784AFD"/>
    <w:rsid w:val="517D1FC3"/>
    <w:rsid w:val="518642CA"/>
    <w:rsid w:val="51894B41"/>
    <w:rsid w:val="51895E75"/>
    <w:rsid w:val="518F56FD"/>
    <w:rsid w:val="51902A10"/>
    <w:rsid w:val="51931A1D"/>
    <w:rsid w:val="51A97498"/>
    <w:rsid w:val="51AA240C"/>
    <w:rsid w:val="51B177F3"/>
    <w:rsid w:val="51CC2F07"/>
    <w:rsid w:val="51D03A61"/>
    <w:rsid w:val="51D34901"/>
    <w:rsid w:val="51D85E96"/>
    <w:rsid w:val="51DD400A"/>
    <w:rsid w:val="51E827A6"/>
    <w:rsid w:val="51EC4ECC"/>
    <w:rsid w:val="52035E5C"/>
    <w:rsid w:val="52052079"/>
    <w:rsid w:val="52062F46"/>
    <w:rsid w:val="520B66DD"/>
    <w:rsid w:val="52100E06"/>
    <w:rsid w:val="52161C5D"/>
    <w:rsid w:val="52173CF5"/>
    <w:rsid w:val="52176F58"/>
    <w:rsid w:val="52210D56"/>
    <w:rsid w:val="522E7901"/>
    <w:rsid w:val="522F4FC7"/>
    <w:rsid w:val="524D6A53"/>
    <w:rsid w:val="52510EC5"/>
    <w:rsid w:val="5256589F"/>
    <w:rsid w:val="52690A38"/>
    <w:rsid w:val="526A4E3F"/>
    <w:rsid w:val="526E0C6A"/>
    <w:rsid w:val="52771B46"/>
    <w:rsid w:val="52780DD1"/>
    <w:rsid w:val="5286120F"/>
    <w:rsid w:val="528B7711"/>
    <w:rsid w:val="52AA3623"/>
    <w:rsid w:val="52C92F75"/>
    <w:rsid w:val="52CA0447"/>
    <w:rsid w:val="52CE65AE"/>
    <w:rsid w:val="52DC7C54"/>
    <w:rsid w:val="52DD4E50"/>
    <w:rsid w:val="52DE4254"/>
    <w:rsid w:val="52EC5FF6"/>
    <w:rsid w:val="52EE3152"/>
    <w:rsid w:val="530D239B"/>
    <w:rsid w:val="532313D5"/>
    <w:rsid w:val="532E700E"/>
    <w:rsid w:val="53315712"/>
    <w:rsid w:val="5337459D"/>
    <w:rsid w:val="53386B36"/>
    <w:rsid w:val="533A3831"/>
    <w:rsid w:val="53437400"/>
    <w:rsid w:val="53460262"/>
    <w:rsid w:val="534F02FC"/>
    <w:rsid w:val="53652B38"/>
    <w:rsid w:val="536B29C7"/>
    <w:rsid w:val="536F67FB"/>
    <w:rsid w:val="53790470"/>
    <w:rsid w:val="53791FD8"/>
    <w:rsid w:val="53856A9A"/>
    <w:rsid w:val="53897339"/>
    <w:rsid w:val="538D1148"/>
    <w:rsid w:val="53922479"/>
    <w:rsid w:val="53982277"/>
    <w:rsid w:val="539932A1"/>
    <w:rsid w:val="539B1C32"/>
    <w:rsid w:val="539C5194"/>
    <w:rsid w:val="53A635BE"/>
    <w:rsid w:val="53A91075"/>
    <w:rsid w:val="53C078B8"/>
    <w:rsid w:val="53D22267"/>
    <w:rsid w:val="53E54A78"/>
    <w:rsid w:val="53E63F18"/>
    <w:rsid w:val="53EF1D20"/>
    <w:rsid w:val="53F064FC"/>
    <w:rsid w:val="53F31836"/>
    <w:rsid w:val="54011786"/>
    <w:rsid w:val="5411798B"/>
    <w:rsid w:val="54242C0D"/>
    <w:rsid w:val="542765F2"/>
    <w:rsid w:val="5433475D"/>
    <w:rsid w:val="543C5C5C"/>
    <w:rsid w:val="5453651F"/>
    <w:rsid w:val="545C751E"/>
    <w:rsid w:val="545F38BF"/>
    <w:rsid w:val="54662FE3"/>
    <w:rsid w:val="54675C74"/>
    <w:rsid w:val="54685A2B"/>
    <w:rsid w:val="5469648B"/>
    <w:rsid w:val="54726F81"/>
    <w:rsid w:val="54762A97"/>
    <w:rsid w:val="54791A41"/>
    <w:rsid w:val="547B0281"/>
    <w:rsid w:val="547B4BA3"/>
    <w:rsid w:val="548701DB"/>
    <w:rsid w:val="54906BED"/>
    <w:rsid w:val="54912468"/>
    <w:rsid w:val="54955614"/>
    <w:rsid w:val="54A21FF4"/>
    <w:rsid w:val="54B95763"/>
    <w:rsid w:val="54BA22AB"/>
    <w:rsid w:val="54C22A38"/>
    <w:rsid w:val="54C25F5F"/>
    <w:rsid w:val="54D109D3"/>
    <w:rsid w:val="54D256AA"/>
    <w:rsid w:val="54DC4A93"/>
    <w:rsid w:val="54E2600F"/>
    <w:rsid w:val="54E40296"/>
    <w:rsid w:val="54E92D81"/>
    <w:rsid w:val="54ED633B"/>
    <w:rsid w:val="54EF6C84"/>
    <w:rsid w:val="54F11692"/>
    <w:rsid w:val="5504542D"/>
    <w:rsid w:val="55114334"/>
    <w:rsid w:val="55154262"/>
    <w:rsid w:val="551C4424"/>
    <w:rsid w:val="551E1EE7"/>
    <w:rsid w:val="551E65AF"/>
    <w:rsid w:val="552139B4"/>
    <w:rsid w:val="55215795"/>
    <w:rsid w:val="555243CB"/>
    <w:rsid w:val="555A44E4"/>
    <w:rsid w:val="556155C2"/>
    <w:rsid w:val="55710D55"/>
    <w:rsid w:val="557F2910"/>
    <w:rsid w:val="55820D6E"/>
    <w:rsid w:val="55900DD2"/>
    <w:rsid w:val="55915334"/>
    <w:rsid w:val="55934586"/>
    <w:rsid w:val="55AC3478"/>
    <w:rsid w:val="55C94B55"/>
    <w:rsid w:val="55DC6DD6"/>
    <w:rsid w:val="55E9615D"/>
    <w:rsid w:val="55EE65F8"/>
    <w:rsid w:val="560302FD"/>
    <w:rsid w:val="560C1B61"/>
    <w:rsid w:val="561E217F"/>
    <w:rsid w:val="56245D3E"/>
    <w:rsid w:val="56286B7A"/>
    <w:rsid w:val="56377418"/>
    <w:rsid w:val="56427BF9"/>
    <w:rsid w:val="56523E76"/>
    <w:rsid w:val="565243A7"/>
    <w:rsid w:val="56566E83"/>
    <w:rsid w:val="565C3C3F"/>
    <w:rsid w:val="56635B0A"/>
    <w:rsid w:val="566C370E"/>
    <w:rsid w:val="568B59E2"/>
    <w:rsid w:val="568D1162"/>
    <w:rsid w:val="568D28DB"/>
    <w:rsid w:val="569A4B7F"/>
    <w:rsid w:val="569E1930"/>
    <w:rsid w:val="56A4617E"/>
    <w:rsid w:val="56B61E6C"/>
    <w:rsid w:val="56B90561"/>
    <w:rsid w:val="56DC03BD"/>
    <w:rsid w:val="56E736DF"/>
    <w:rsid w:val="56F57FFA"/>
    <w:rsid w:val="56F90C40"/>
    <w:rsid w:val="56F92D83"/>
    <w:rsid w:val="5734594A"/>
    <w:rsid w:val="5744502B"/>
    <w:rsid w:val="57472008"/>
    <w:rsid w:val="575972C0"/>
    <w:rsid w:val="57621FD3"/>
    <w:rsid w:val="57800F94"/>
    <w:rsid w:val="57844209"/>
    <w:rsid w:val="57896293"/>
    <w:rsid w:val="578B5FD4"/>
    <w:rsid w:val="5792367B"/>
    <w:rsid w:val="57956043"/>
    <w:rsid w:val="57AA04AF"/>
    <w:rsid w:val="57BF70E8"/>
    <w:rsid w:val="57C07418"/>
    <w:rsid w:val="57C23573"/>
    <w:rsid w:val="57C34EAF"/>
    <w:rsid w:val="57CC486F"/>
    <w:rsid w:val="57D408C9"/>
    <w:rsid w:val="57D57AFA"/>
    <w:rsid w:val="57D8456F"/>
    <w:rsid w:val="57E00E7F"/>
    <w:rsid w:val="57ED7258"/>
    <w:rsid w:val="57F03064"/>
    <w:rsid w:val="57FA5055"/>
    <w:rsid w:val="57FC2F24"/>
    <w:rsid w:val="57FD55E1"/>
    <w:rsid w:val="57FE0355"/>
    <w:rsid w:val="580245C1"/>
    <w:rsid w:val="581579FF"/>
    <w:rsid w:val="581D15A7"/>
    <w:rsid w:val="581E3039"/>
    <w:rsid w:val="58247396"/>
    <w:rsid w:val="58293241"/>
    <w:rsid w:val="582A5E17"/>
    <w:rsid w:val="583C7EA5"/>
    <w:rsid w:val="585822AA"/>
    <w:rsid w:val="585B22A9"/>
    <w:rsid w:val="5862164D"/>
    <w:rsid w:val="58696EB7"/>
    <w:rsid w:val="58730DBE"/>
    <w:rsid w:val="58747AC1"/>
    <w:rsid w:val="588D6B19"/>
    <w:rsid w:val="589C71BA"/>
    <w:rsid w:val="589D1CD5"/>
    <w:rsid w:val="589E205C"/>
    <w:rsid w:val="58B11479"/>
    <w:rsid w:val="58B5234E"/>
    <w:rsid w:val="58B752C3"/>
    <w:rsid w:val="58BA0E5C"/>
    <w:rsid w:val="58BB3B6E"/>
    <w:rsid w:val="58C940C1"/>
    <w:rsid w:val="58CE3967"/>
    <w:rsid w:val="58D547B3"/>
    <w:rsid w:val="58F35194"/>
    <w:rsid w:val="58FC08EA"/>
    <w:rsid w:val="590D6538"/>
    <w:rsid w:val="5914092C"/>
    <w:rsid w:val="59164C6B"/>
    <w:rsid w:val="59166BA4"/>
    <w:rsid w:val="59214B7C"/>
    <w:rsid w:val="59271217"/>
    <w:rsid w:val="59287BA9"/>
    <w:rsid w:val="59416F7B"/>
    <w:rsid w:val="594B4D13"/>
    <w:rsid w:val="597F1C10"/>
    <w:rsid w:val="5980218C"/>
    <w:rsid w:val="59916BCB"/>
    <w:rsid w:val="599F6648"/>
    <w:rsid w:val="59A34BA9"/>
    <w:rsid w:val="59A611CC"/>
    <w:rsid w:val="59AB3CB0"/>
    <w:rsid w:val="59AD1E69"/>
    <w:rsid w:val="59AD3670"/>
    <w:rsid w:val="59B75A4A"/>
    <w:rsid w:val="59BD06AA"/>
    <w:rsid w:val="59C31FC1"/>
    <w:rsid w:val="59C459C2"/>
    <w:rsid w:val="59CA3D4F"/>
    <w:rsid w:val="59D47395"/>
    <w:rsid w:val="59E02B2A"/>
    <w:rsid w:val="59E43402"/>
    <w:rsid w:val="59ED0AE5"/>
    <w:rsid w:val="59F86A87"/>
    <w:rsid w:val="5A0813F4"/>
    <w:rsid w:val="5A084BE6"/>
    <w:rsid w:val="5A136FC3"/>
    <w:rsid w:val="5A1B6FA0"/>
    <w:rsid w:val="5A1C2E88"/>
    <w:rsid w:val="5A213BDB"/>
    <w:rsid w:val="5A216C97"/>
    <w:rsid w:val="5A3E2860"/>
    <w:rsid w:val="5A3F22F8"/>
    <w:rsid w:val="5A4466AA"/>
    <w:rsid w:val="5A47315D"/>
    <w:rsid w:val="5A4C5370"/>
    <w:rsid w:val="5A5405AE"/>
    <w:rsid w:val="5A5E4900"/>
    <w:rsid w:val="5A642286"/>
    <w:rsid w:val="5A7131A0"/>
    <w:rsid w:val="5A722CB9"/>
    <w:rsid w:val="5A733667"/>
    <w:rsid w:val="5A7C357B"/>
    <w:rsid w:val="5A874C6A"/>
    <w:rsid w:val="5A8A741E"/>
    <w:rsid w:val="5A8D07C9"/>
    <w:rsid w:val="5AA85A23"/>
    <w:rsid w:val="5AAC2E4F"/>
    <w:rsid w:val="5AB70F96"/>
    <w:rsid w:val="5AB97928"/>
    <w:rsid w:val="5ABA0F79"/>
    <w:rsid w:val="5ABA5256"/>
    <w:rsid w:val="5AC05D97"/>
    <w:rsid w:val="5ACC7216"/>
    <w:rsid w:val="5AE86ABB"/>
    <w:rsid w:val="5AEF248A"/>
    <w:rsid w:val="5AFD3605"/>
    <w:rsid w:val="5AFE3970"/>
    <w:rsid w:val="5B0261B1"/>
    <w:rsid w:val="5B06471F"/>
    <w:rsid w:val="5B07094A"/>
    <w:rsid w:val="5B0F40F0"/>
    <w:rsid w:val="5B191077"/>
    <w:rsid w:val="5B1D7F29"/>
    <w:rsid w:val="5B213E22"/>
    <w:rsid w:val="5B2972E0"/>
    <w:rsid w:val="5B391D0E"/>
    <w:rsid w:val="5B627CBF"/>
    <w:rsid w:val="5B756C95"/>
    <w:rsid w:val="5B857622"/>
    <w:rsid w:val="5B8A1833"/>
    <w:rsid w:val="5B8A7F24"/>
    <w:rsid w:val="5B921DB6"/>
    <w:rsid w:val="5B932613"/>
    <w:rsid w:val="5BA9302F"/>
    <w:rsid w:val="5BB80D88"/>
    <w:rsid w:val="5BB90DB3"/>
    <w:rsid w:val="5BBB5306"/>
    <w:rsid w:val="5BBE3C6F"/>
    <w:rsid w:val="5BC069C1"/>
    <w:rsid w:val="5BC86552"/>
    <w:rsid w:val="5BC939BE"/>
    <w:rsid w:val="5BCE3925"/>
    <w:rsid w:val="5BD27D80"/>
    <w:rsid w:val="5BDA3746"/>
    <w:rsid w:val="5BDF4339"/>
    <w:rsid w:val="5BE073BB"/>
    <w:rsid w:val="5BE54BFD"/>
    <w:rsid w:val="5BE55915"/>
    <w:rsid w:val="5BE623B8"/>
    <w:rsid w:val="5BEB5203"/>
    <w:rsid w:val="5BF7632D"/>
    <w:rsid w:val="5BFA3FA9"/>
    <w:rsid w:val="5C0B16FC"/>
    <w:rsid w:val="5C0B4058"/>
    <w:rsid w:val="5C15432F"/>
    <w:rsid w:val="5C155F02"/>
    <w:rsid w:val="5C190595"/>
    <w:rsid w:val="5C1A209F"/>
    <w:rsid w:val="5C28245F"/>
    <w:rsid w:val="5C447884"/>
    <w:rsid w:val="5C4A267F"/>
    <w:rsid w:val="5C4E5904"/>
    <w:rsid w:val="5C552196"/>
    <w:rsid w:val="5C5843F6"/>
    <w:rsid w:val="5C5A495F"/>
    <w:rsid w:val="5C642344"/>
    <w:rsid w:val="5C714469"/>
    <w:rsid w:val="5C766B9A"/>
    <w:rsid w:val="5C7A2B4F"/>
    <w:rsid w:val="5C875135"/>
    <w:rsid w:val="5C8A3CD4"/>
    <w:rsid w:val="5C920A4D"/>
    <w:rsid w:val="5C9279DE"/>
    <w:rsid w:val="5C9845AF"/>
    <w:rsid w:val="5C992A08"/>
    <w:rsid w:val="5CA31700"/>
    <w:rsid w:val="5CAA398C"/>
    <w:rsid w:val="5CAE4102"/>
    <w:rsid w:val="5CB86CEC"/>
    <w:rsid w:val="5CBD435C"/>
    <w:rsid w:val="5CBF1F91"/>
    <w:rsid w:val="5CF17A38"/>
    <w:rsid w:val="5CF552B7"/>
    <w:rsid w:val="5CF857D9"/>
    <w:rsid w:val="5D074CC9"/>
    <w:rsid w:val="5D0A6667"/>
    <w:rsid w:val="5D1E706F"/>
    <w:rsid w:val="5D29212E"/>
    <w:rsid w:val="5D314038"/>
    <w:rsid w:val="5D3341EB"/>
    <w:rsid w:val="5D413CD4"/>
    <w:rsid w:val="5D666099"/>
    <w:rsid w:val="5D6F7D94"/>
    <w:rsid w:val="5D726636"/>
    <w:rsid w:val="5D830FFC"/>
    <w:rsid w:val="5D8402ED"/>
    <w:rsid w:val="5D8F1035"/>
    <w:rsid w:val="5D9F5BAD"/>
    <w:rsid w:val="5D9F687B"/>
    <w:rsid w:val="5DA424AB"/>
    <w:rsid w:val="5DA8555C"/>
    <w:rsid w:val="5DB9023D"/>
    <w:rsid w:val="5DC40C62"/>
    <w:rsid w:val="5DD51927"/>
    <w:rsid w:val="5DD9124E"/>
    <w:rsid w:val="5DE345AE"/>
    <w:rsid w:val="5DE83040"/>
    <w:rsid w:val="5DFD7AF0"/>
    <w:rsid w:val="5E0756DE"/>
    <w:rsid w:val="5E0A71E6"/>
    <w:rsid w:val="5E0E0139"/>
    <w:rsid w:val="5E113B3F"/>
    <w:rsid w:val="5E1221AB"/>
    <w:rsid w:val="5E183C3E"/>
    <w:rsid w:val="5E1C701C"/>
    <w:rsid w:val="5E292E46"/>
    <w:rsid w:val="5E2F1381"/>
    <w:rsid w:val="5E373CBA"/>
    <w:rsid w:val="5E3A7BDC"/>
    <w:rsid w:val="5E3F2BB8"/>
    <w:rsid w:val="5E432B73"/>
    <w:rsid w:val="5E43569B"/>
    <w:rsid w:val="5E473006"/>
    <w:rsid w:val="5E4E4BC8"/>
    <w:rsid w:val="5E5F2CF8"/>
    <w:rsid w:val="5E6024D1"/>
    <w:rsid w:val="5E60492C"/>
    <w:rsid w:val="5E606AF5"/>
    <w:rsid w:val="5E646BC8"/>
    <w:rsid w:val="5E677A12"/>
    <w:rsid w:val="5E6F5268"/>
    <w:rsid w:val="5E7F4E38"/>
    <w:rsid w:val="5E82257F"/>
    <w:rsid w:val="5E824B12"/>
    <w:rsid w:val="5E8A3A31"/>
    <w:rsid w:val="5E8E249D"/>
    <w:rsid w:val="5E9259E3"/>
    <w:rsid w:val="5E927EB6"/>
    <w:rsid w:val="5E9920B4"/>
    <w:rsid w:val="5EAA1541"/>
    <w:rsid w:val="5EAF0F98"/>
    <w:rsid w:val="5EBC6406"/>
    <w:rsid w:val="5EBF3DE0"/>
    <w:rsid w:val="5EC5599F"/>
    <w:rsid w:val="5EC74A30"/>
    <w:rsid w:val="5ED702F6"/>
    <w:rsid w:val="5EFE62CF"/>
    <w:rsid w:val="5EFF4268"/>
    <w:rsid w:val="5F004766"/>
    <w:rsid w:val="5F0371FF"/>
    <w:rsid w:val="5F254788"/>
    <w:rsid w:val="5F2F0EC8"/>
    <w:rsid w:val="5F330212"/>
    <w:rsid w:val="5F365C75"/>
    <w:rsid w:val="5F3D442D"/>
    <w:rsid w:val="5F5A7D05"/>
    <w:rsid w:val="5F5B7534"/>
    <w:rsid w:val="5F5F411C"/>
    <w:rsid w:val="5F6913D8"/>
    <w:rsid w:val="5F7666D0"/>
    <w:rsid w:val="5F773C25"/>
    <w:rsid w:val="5F863489"/>
    <w:rsid w:val="5F9146A5"/>
    <w:rsid w:val="5F9249A6"/>
    <w:rsid w:val="5FB11F76"/>
    <w:rsid w:val="5FC67B64"/>
    <w:rsid w:val="5FD864A2"/>
    <w:rsid w:val="5FDA7B66"/>
    <w:rsid w:val="5FDD0C54"/>
    <w:rsid w:val="5FF5075A"/>
    <w:rsid w:val="5FF66886"/>
    <w:rsid w:val="60141AB1"/>
    <w:rsid w:val="601650B2"/>
    <w:rsid w:val="60193F5D"/>
    <w:rsid w:val="60261F20"/>
    <w:rsid w:val="60262C11"/>
    <w:rsid w:val="60292886"/>
    <w:rsid w:val="602A688D"/>
    <w:rsid w:val="602C05A7"/>
    <w:rsid w:val="602F2DA5"/>
    <w:rsid w:val="60372059"/>
    <w:rsid w:val="603B335C"/>
    <w:rsid w:val="604B2383"/>
    <w:rsid w:val="605609DB"/>
    <w:rsid w:val="60582FBB"/>
    <w:rsid w:val="605B23AE"/>
    <w:rsid w:val="605F3555"/>
    <w:rsid w:val="606A6CDD"/>
    <w:rsid w:val="6071337B"/>
    <w:rsid w:val="6085072A"/>
    <w:rsid w:val="608B4C11"/>
    <w:rsid w:val="60946EF6"/>
    <w:rsid w:val="6095413A"/>
    <w:rsid w:val="60960C37"/>
    <w:rsid w:val="60A07037"/>
    <w:rsid w:val="60A478E8"/>
    <w:rsid w:val="60AE1953"/>
    <w:rsid w:val="60BE52D9"/>
    <w:rsid w:val="60CA418C"/>
    <w:rsid w:val="60CB2B3C"/>
    <w:rsid w:val="60D0159E"/>
    <w:rsid w:val="60E31F7A"/>
    <w:rsid w:val="60E63602"/>
    <w:rsid w:val="60EB3F33"/>
    <w:rsid w:val="60F3462A"/>
    <w:rsid w:val="6103648E"/>
    <w:rsid w:val="61047440"/>
    <w:rsid w:val="61125FD8"/>
    <w:rsid w:val="6127407D"/>
    <w:rsid w:val="612E49F4"/>
    <w:rsid w:val="61567D4D"/>
    <w:rsid w:val="61583872"/>
    <w:rsid w:val="615C1DAE"/>
    <w:rsid w:val="61621F86"/>
    <w:rsid w:val="61742F77"/>
    <w:rsid w:val="617B447E"/>
    <w:rsid w:val="61926365"/>
    <w:rsid w:val="61981698"/>
    <w:rsid w:val="619A1A87"/>
    <w:rsid w:val="619D7D29"/>
    <w:rsid w:val="61A70194"/>
    <w:rsid w:val="61BF71C0"/>
    <w:rsid w:val="61C714E7"/>
    <w:rsid w:val="61CB2F9C"/>
    <w:rsid w:val="61CD667C"/>
    <w:rsid w:val="61CE1FC7"/>
    <w:rsid w:val="61D73679"/>
    <w:rsid w:val="61DF6372"/>
    <w:rsid w:val="61EF4E8D"/>
    <w:rsid w:val="61F1089E"/>
    <w:rsid w:val="61FF2A1D"/>
    <w:rsid w:val="620116A3"/>
    <w:rsid w:val="620427F3"/>
    <w:rsid w:val="62071858"/>
    <w:rsid w:val="620A4853"/>
    <w:rsid w:val="621759F5"/>
    <w:rsid w:val="62186A2F"/>
    <w:rsid w:val="62333102"/>
    <w:rsid w:val="62336C80"/>
    <w:rsid w:val="62392846"/>
    <w:rsid w:val="62392BDD"/>
    <w:rsid w:val="623B4EB1"/>
    <w:rsid w:val="623E7950"/>
    <w:rsid w:val="62430828"/>
    <w:rsid w:val="624720CE"/>
    <w:rsid w:val="62517811"/>
    <w:rsid w:val="625273A6"/>
    <w:rsid w:val="62587208"/>
    <w:rsid w:val="62625EE6"/>
    <w:rsid w:val="627A1177"/>
    <w:rsid w:val="627F04F8"/>
    <w:rsid w:val="627F4513"/>
    <w:rsid w:val="62833C51"/>
    <w:rsid w:val="628365F6"/>
    <w:rsid w:val="62875C64"/>
    <w:rsid w:val="62A305CB"/>
    <w:rsid w:val="62AE6FD7"/>
    <w:rsid w:val="62BB7DB0"/>
    <w:rsid w:val="62C23974"/>
    <w:rsid w:val="62C56D88"/>
    <w:rsid w:val="62C666EB"/>
    <w:rsid w:val="62C75712"/>
    <w:rsid w:val="62CA3860"/>
    <w:rsid w:val="62EA0293"/>
    <w:rsid w:val="62F82F01"/>
    <w:rsid w:val="62FB5287"/>
    <w:rsid w:val="63124F3A"/>
    <w:rsid w:val="63191605"/>
    <w:rsid w:val="6328464D"/>
    <w:rsid w:val="63495F4F"/>
    <w:rsid w:val="63532A5B"/>
    <w:rsid w:val="63567536"/>
    <w:rsid w:val="635A2855"/>
    <w:rsid w:val="635B01A9"/>
    <w:rsid w:val="6368250F"/>
    <w:rsid w:val="636F4A8A"/>
    <w:rsid w:val="63750684"/>
    <w:rsid w:val="63851C78"/>
    <w:rsid w:val="63861953"/>
    <w:rsid w:val="63934011"/>
    <w:rsid w:val="639429C3"/>
    <w:rsid w:val="639E6600"/>
    <w:rsid w:val="639F550F"/>
    <w:rsid w:val="63B54B61"/>
    <w:rsid w:val="63B76D65"/>
    <w:rsid w:val="63BA69F5"/>
    <w:rsid w:val="63BC4CEF"/>
    <w:rsid w:val="63BD5153"/>
    <w:rsid w:val="63C1182A"/>
    <w:rsid w:val="63C14F70"/>
    <w:rsid w:val="63C6258B"/>
    <w:rsid w:val="63CD483C"/>
    <w:rsid w:val="63D64D2D"/>
    <w:rsid w:val="63E0504B"/>
    <w:rsid w:val="63E819ED"/>
    <w:rsid w:val="63E873CD"/>
    <w:rsid w:val="63F85C6D"/>
    <w:rsid w:val="64105708"/>
    <w:rsid w:val="64114DFB"/>
    <w:rsid w:val="641E6127"/>
    <w:rsid w:val="642D19A4"/>
    <w:rsid w:val="644E00E7"/>
    <w:rsid w:val="644F64C6"/>
    <w:rsid w:val="645830F9"/>
    <w:rsid w:val="646D0735"/>
    <w:rsid w:val="64837264"/>
    <w:rsid w:val="648B0D08"/>
    <w:rsid w:val="649952BF"/>
    <w:rsid w:val="649A7203"/>
    <w:rsid w:val="64A070C2"/>
    <w:rsid w:val="64A12AC9"/>
    <w:rsid w:val="64A76F87"/>
    <w:rsid w:val="64C1688F"/>
    <w:rsid w:val="64C343F9"/>
    <w:rsid w:val="64CB22E9"/>
    <w:rsid w:val="64CB5ECF"/>
    <w:rsid w:val="64D524C0"/>
    <w:rsid w:val="64DA7C42"/>
    <w:rsid w:val="64DE5FE2"/>
    <w:rsid w:val="64F763E0"/>
    <w:rsid w:val="64FF6848"/>
    <w:rsid w:val="650A1ADA"/>
    <w:rsid w:val="650A6DE1"/>
    <w:rsid w:val="651F1990"/>
    <w:rsid w:val="651F3A8F"/>
    <w:rsid w:val="653157FD"/>
    <w:rsid w:val="65321EC5"/>
    <w:rsid w:val="65370816"/>
    <w:rsid w:val="653B4009"/>
    <w:rsid w:val="6545529C"/>
    <w:rsid w:val="654A5FB9"/>
    <w:rsid w:val="654F6309"/>
    <w:rsid w:val="65522F5D"/>
    <w:rsid w:val="65546DBF"/>
    <w:rsid w:val="65620820"/>
    <w:rsid w:val="656F3D0F"/>
    <w:rsid w:val="657B526B"/>
    <w:rsid w:val="657E7D9D"/>
    <w:rsid w:val="6583266E"/>
    <w:rsid w:val="658E2052"/>
    <w:rsid w:val="65AB3D15"/>
    <w:rsid w:val="65AB6D81"/>
    <w:rsid w:val="65AD4A43"/>
    <w:rsid w:val="65B67DB6"/>
    <w:rsid w:val="65BE3201"/>
    <w:rsid w:val="65C06D7F"/>
    <w:rsid w:val="65D6308D"/>
    <w:rsid w:val="65D73FBA"/>
    <w:rsid w:val="65DF3D98"/>
    <w:rsid w:val="65EB14CC"/>
    <w:rsid w:val="65EC7292"/>
    <w:rsid w:val="65EE0D08"/>
    <w:rsid w:val="65F53AF0"/>
    <w:rsid w:val="660E38E1"/>
    <w:rsid w:val="66186521"/>
    <w:rsid w:val="66187E78"/>
    <w:rsid w:val="66277C42"/>
    <w:rsid w:val="662B0533"/>
    <w:rsid w:val="662D6488"/>
    <w:rsid w:val="663D3561"/>
    <w:rsid w:val="663D5955"/>
    <w:rsid w:val="66411832"/>
    <w:rsid w:val="664459F0"/>
    <w:rsid w:val="6649639A"/>
    <w:rsid w:val="66496BB3"/>
    <w:rsid w:val="664D5433"/>
    <w:rsid w:val="66641B1C"/>
    <w:rsid w:val="66644CD0"/>
    <w:rsid w:val="66A23054"/>
    <w:rsid w:val="66C7495D"/>
    <w:rsid w:val="66CE6C07"/>
    <w:rsid w:val="66F8046B"/>
    <w:rsid w:val="66FC61C9"/>
    <w:rsid w:val="66FE5F23"/>
    <w:rsid w:val="67037036"/>
    <w:rsid w:val="6725522B"/>
    <w:rsid w:val="6726098E"/>
    <w:rsid w:val="672A5593"/>
    <w:rsid w:val="672F7FDE"/>
    <w:rsid w:val="6741734D"/>
    <w:rsid w:val="6748742E"/>
    <w:rsid w:val="67607313"/>
    <w:rsid w:val="67637B8C"/>
    <w:rsid w:val="676523E6"/>
    <w:rsid w:val="676F1D72"/>
    <w:rsid w:val="678317DB"/>
    <w:rsid w:val="679356AC"/>
    <w:rsid w:val="679F4D50"/>
    <w:rsid w:val="67A254FA"/>
    <w:rsid w:val="67A80CE1"/>
    <w:rsid w:val="67CB1E04"/>
    <w:rsid w:val="67CC6A9C"/>
    <w:rsid w:val="67DD1A66"/>
    <w:rsid w:val="67DE007A"/>
    <w:rsid w:val="67DF1E9A"/>
    <w:rsid w:val="67DF29C8"/>
    <w:rsid w:val="67F0260F"/>
    <w:rsid w:val="67F21A85"/>
    <w:rsid w:val="67F573A1"/>
    <w:rsid w:val="67F9376C"/>
    <w:rsid w:val="68033C04"/>
    <w:rsid w:val="680A2707"/>
    <w:rsid w:val="680D199E"/>
    <w:rsid w:val="68153317"/>
    <w:rsid w:val="68237DDA"/>
    <w:rsid w:val="682E3FA0"/>
    <w:rsid w:val="683C717C"/>
    <w:rsid w:val="68445391"/>
    <w:rsid w:val="6847389B"/>
    <w:rsid w:val="684A23BE"/>
    <w:rsid w:val="684A6CC2"/>
    <w:rsid w:val="684A7AE1"/>
    <w:rsid w:val="685232EC"/>
    <w:rsid w:val="68571E1E"/>
    <w:rsid w:val="6863403D"/>
    <w:rsid w:val="68651345"/>
    <w:rsid w:val="686C0C05"/>
    <w:rsid w:val="687164C0"/>
    <w:rsid w:val="68747B65"/>
    <w:rsid w:val="68755FF3"/>
    <w:rsid w:val="687B5E60"/>
    <w:rsid w:val="688D2694"/>
    <w:rsid w:val="688F294D"/>
    <w:rsid w:val="689D1644"/>
    <w:rsid w:val="68A116C0"/>
    <w:rsid w:val="68A878B7"/>
    <w:rsid w:val="68EA1431"/>
    <w:rsid w:val="68EA453D"/>
    <w:rsid w:val="68EB55B0"/>
    <w:rsid w:val="68EF7019"/>
    <w:rsid w:val="68F709A8"/>
    <w:rsid w:val="68FB0A11"/>
    <w:rsid w:val="690F082E"/>
    <w:rsid w:val="69107965"/>
    <w:rsid w:val="69135915"/>
    <w:rsid w:val="691F353F"/>
    <w:rsid w:val="69200462"/>
    <w:rsid w:val="692B65B8"/>
    <w:rsid w:val="692E4750"/>
    <w:rsid w:val="694B7756"/>
    <w:rsid w:val="695E49AA"/>
    <w:rsid w:val="69691F4B"/>
    <w:rsid w:val="6985646D"/>
    <w:rsid w:val="69971335"/>
    <w:rsid w:val="69B00BE2"/>
    <w:rsid w:val="69B21B35"/>
    <w:rsid w:val="69B55667"/>
    <w:rsid w:val="69BA6DB0"/>
    <w:rsid w:val="69BC4CBA"/>
    <w:rsid w:val="69C0759B"/>
    <w:rsid w:val="69C54C6C"/>
    <w:rsid w:val="69D87DAB"/>
    <w:rsid w:val="69E57677"/>
    <w:rsid w:val="69E75307"/>
    <w:rsid w:val="69EA220A"/>
    <w:rsid w:val="69EE7474"/>
    <w:rsid w:val="69FC61F4"/>
    <w:rsid w:val="6A0A2713"/>
    <w:rsid w:val="6A0E47D9"/>
    <w:rsid w:val="6A0F591D"/>
    <w:rsid w:val="6A1A1D46"/>
    <w:rsid w:val="6A1E139F"/>
    <w:rsid w:val="6A267EC7"/>
    <w:rsid w:val="6A337881"/>
    <w:rsid w:val="6A3A16E8"/>
    <w:rsid w:val="6A3A43C6"/>
    <w:rsid w:val="6A551A8B"/>
    <w:rsid w:val="6A55755A"/>
    <w:rsid w:val="6A571711"/>
    <w:rsid w:val="6A605392"/>
    <w:rsid w:val="6A687EB9"/>
    <w:rsid w:val="6A7556CA"/>
    <w:rsid w:val="6A785BCA"/>
    <w:rsid w:val="6A8D4541"/>
    <w:rsid w:val="6A974C01"/>
    <w:rsid w:val="6A9825B4"/>
    <w:rsid w:val="6AA62BD7"/>
    <w:rsid w:val="6AB36FCB"/>
    <w:rsid w:val="6AC009FC"/>
    <w:rsid w:val="6AC22458"/>
    <w:rsid w:val="6AC3072D"/>
    <w:rsid w:val="6ACB0342"/>
    <w:rsid w:val="6ACB5F40"/>
    <w:rsid w:val="6AD37157"/>
    <w:rsid w:val="6AD428E9"/>
    <w:rsid w:val="6AE818FC"/>
    <w:rsid w:val="6AF40F0B"/>
    <w:rsid w:val="6AFA6A73"/>
    <w:rsid w:val="6AFE05A7"/>
    <w:rsid w:val="6B01770D"/>
    <w:rsid w:val="6B075BF8"/>
    <w:rsid w:val="6B0935B6"/>
    <w:rsid w:val="6B0E7057"/>
    <w:rsid w:val="6B174098"/>
    <w:rsid w:val="6B1D469D"/>
    <w:rsid w:val="6B1E4991"/>
    <w:rsid w:val="6B3F7FC7"/>
    <w:rsid w:val="6B430EDD"/>
    <w:rsid w:val="6B5038F2"/>
    <w:rsid w:val="6B50722F"/>
    <w:rsid w:val="6B586255"/>
    <w:rsid w:val="6B6B665D"/>
    <w:rsid w:val="6B6C47C3"/>
    <w:rsid w:val="6B743930"/>
    <w:rsid w:val="6B7619DB"/>
    <w:rsid w:val="6B785DC7"/>
    <w:rsid w:val="6B8254DC"/>
    <w:rsid w:val="6B8402B2"/>
    <w:rsid w:val="6B84322A"/>
    <w:rsid w:val="6B85202D"/>
    <w:rsid w:val="6B874539"/>
    <w:rsid w:val="6B8B4737"/>
    <w:rsid w:val="6B8F5291"/>
    <w:rsid w:val="6B9017AF"/>
    <w:rsid w:val="6B904E85"/>
    <w:rsid w:val="6B91699D"/>
    <w:rsid w:val="6B925090"/>
    <w:rsid w:val="6B974C76"/>
    <w:rsid w:val="6BA3757D"/>
    <w:rsid w:val="6BA57AC9"/>
    <w:rsid w:val="6BA9018E"/>
    <w:rsid w:val="6BBF68B3"/>
    <w:rsid w:val="6BC860D3"/>
    <w:rsid w:val="6BCE3E6B"/>
    <w:rsid w:val="6BD1461E"/>
    <w:rsid w:val="6BEA1E42"/>
    <w:rsid w:val="6BF21FD3"/>
    <w:rsid w:val="6BFF21DB"/>
    <w:rsid w:val="6C080731"/>
    <w:rsid w:val="6C097A24"/>
    <w:rsid w:val="6C0F4E0A"/>
    <w:rsid w:val="6C165EB7"/>
    <w:rsid w:val="6C176587"/>
    <w:rsid w:val="6C2564F2"/>
    <w:rsid w:val="6C2608BA"/>
    <w:rsid w:val="6C3933A6"/>
    <w:rsid w:val="6C3A3DC9"/>
    <w:rsid w:val="6C476A4D"/>
    <w:rsid w:val="6C562256"/>
    <w:rsid w:val="6C584AEE"/>
    <w:rsid w:val="6C59290E"/>
    <w:rsid w:val="6C5C5801"/>
    <w:rsid w:val="6C720FF8"/>
    <w:rsid w:val="6C7E416F"/>
    <w:rsid w:val="6C7F4529"/>
    <w:rsid w:val="6C812A21"/>
    <w:rsid w:val="6C8F04C7"/>
    <w:rsid w:val="6C942020"/>
    <w:rsid w:val="6CA84F49"/>
    <w:rsid w:val="6CBD76C8"/>
    <w:rsid w:val="6CBE62A9"/>
    <w:rsid w:val="6CC26109"/>
    <w:rsid w:val="6CC70101"/>
    <w:rsid w:val="6CEC6554"/>
    <w:rsid w:val="6CEC6CAD"/>
    <w:rsid w:val="6CF22DAC"/>
    <w:rsid w:val="6CFF0F69"/>
    <w:rsid w:val="6D00388E"/>
    <w:rsid w:val="6D0843FD"/>
    <w:rsid w:val="6D0A7E7B"/>
    <w:rsid w:val="6D157EDD"/>
    <w:rsid w:val="6D222233"/>
    <w:rsid w:val="6D233530"/>
    <w:rsid w:val="6D2B1A75"/>
    <w:rsid w:val="6D3A6970"/>
    <w:rsid w:val="6D3B1F29"/>
    <w:rsid w:val="6D56708A"/>
    <w:rsid w:val="6D5C51AF"/>
    <w:rsid w:val="6D61659B"/>
    <w:rsid w:val="6D65391C"/>
    <w:rsid w:val="6D6C44F2"/>
    <w:rsid w:val="6D6F7067"/>
    <w:rsid w:val="6D764C2C"/>
    <w:rsid w:val="6D7A2925"/>
    <w:rsid w:val="6D87753B"/>
    <w:rsid w:val="6D8B4A72"/>
    <w:rsid w:val="6D92499E"/>
    <w:rsid w:val="6D9F1930"/>
    <w:rsid w:val="6DA54CC9"/>
    <w:rsid w:val="6DB92325"/>
    <w:rsid w:val="6DC13C8A"/>
    <w:rsid w:val="6DC31A44"/>
    <w:rsid w:val="6DC4380E"/>
    <w:rsid w:val="6DCF2F9F"/>
    <w:rsid w:val="6DD018AA"/>
    <w:rsid w:val="6DD653B5"/>
    <w:rsid w:val="6DDD2A58"/>
    <w:rsid w:val="6DF5028D"/>
    <w:rsid w:val="6E090BA8"/>
    <w:rsid w:val="6E292D8A"/>
    <w:rsid w:val="6E305627"/>
    <w:rsid w:val="6E372AFB"/>
    <w:rsid w:val="6E38275B"/>
    <w:rsid w:val="6E4C2CCF"/>
    <w:rsid w:val="6E535DCE"/>
    <w:rsid w:val="6E54697E"/>
    <w:rsid w:val="6E6733F2"/>
    <w:rsid w:val="6E693AE9"/>
    <w:rsid w:val="6E6B0D6F"/>
    <w:rsid w:val="6E6C6BA3"/>
    <w:rsid w:val="6E782B8F"/>
    <w:rsid w:val="6E7A5809"/>
    <w:rsid w:val="6E855150"/>
    <w:rsid w:val="6EB06483"/>
    <w:rsid w:val="6EB47943"/>
    <w:rsid w:val="6EB65CCB"/>
    <w:rsid w:val="6EBE23B0"/>
    <w:rsid w:val="6EC35470"/>
    <w:rsid w:val="6EC50DB8"/>
    <w:rsid w:val="6ECA65A6"/>
    <w:rsid w:val="6ED473EA"/>
    <w:rsid w:val="6ED617CE"/>
    <w:rsid w:val="6EDC08B7"/>
    <w:rsid w:val="6EDD112D"/>
    <w:rsid w:val="6EDD6D48"/>
    <w:rsid w:val="6EE91EA3"/>
    <w:rsid w:val="6EF040F4"/>
    <w:rsid w:val="6F0104B1"/>
    <w:rsid w:val="6F0F6EC9"/>
    <w:rsid w:val="6F1F5A09"/>
    <w:rsid w:val="6F2862D1"/>
    <w:rsid w:val="6F2E2ABD"/>
    <w:rsid w:val="6F342D93"/>
    <w:rsid w:val="6F3431FF"/>
    <w:rsid w:val="6F353CFE"/>
    <w:rsid w:val="6F381FD9"/>
    <w:rsid w:val="6F42294F"/>
    <w:rsid w:val="6F454C92"/>
    <w:rsid w:val="6F464D12"/>
    <w:rsid w:val="6F5101A4"/>
    <w:rsid w:val="6F6E0D77"/>
    <w:rsid w:val="6F6E6A20"/>
    <w:rsid w:val="6F803C4A"/>
    <w:rsid w:val="6F831292"/>
    <w:rsid w:val="6F860196"/>
    <w:rsid w:val="6F87161C"/>
    <w:rsid w:val="6F9B0E48"/>
    <w:rsid w:val="6FA73991"/>
    <w:rsid w:val="6FAC4E09"/>
    <w:rsid w:val="6FB35937"/>
    <w:rsid w:val="6FBC7119"/>
    <w:rsid w:val="6FC478BD"/>
    <w:rsid w:val="6FC91F53"/>
    <w:rsid w:val="6FC950BB"/>
    <w:rsid w:val="6FDB691D"/>
    <w:rsid w:val="6FE044E6"/>
    <w:rsid w:val="6FF41803"/>
    <w:rsid w:val="700225C5"/>
    <w:rsid w:val="7004551D"/>
    <w:rsid w:val="700B615E"/>
    <w:rsid w:val="700E21A5"/>
    <w:rsid w:val="701053B8"/>
    <w:rsid w:val="703A0D21"/>
    <w:rsid w:val="704202E1"/>
    <w:rsid w:val="70422D88"/>
    <w:rsid w:val="70476023"/>
    <w:rsid w:val="705D6BE2"/>
    <w:rsid w:val="706916CA"/>
    <w:rsid w:val="706C0F24"/>
    <w:rsid w:val="706F3C93"/>
    <w:rsid w:val="707050A0"/>
    <w:rsid w:val="707174AC"/>
    <w:rsid w:val="70770D6F"/>
    <w:rsid w:val="707719B7"/>
    <w:rsid w:val="70785A42"/>
    <w:rsid w:val="707921B1"/>
    <w:rsid w:val="707E1015"/>
    <w:rsid w:val="708443DA"/>
    <w:rsid w:val="708C6978"/>
    <w:rsid w:val="70921E08"/>
    <w:rsid w:val="709E089B"/>
    <w:rsid w:val="709F208D"/>
    <w:rsid w:val="70B33BB3"/>
    <w:rsid w:val="70BB3481"/>
    <w:rsid w:val="70C04B02"/>
    <w:rsid w:val="70C14ADB"/>
    <w:rsid w:val="70C954EF"/>
    <w:rsid w:val="70CC50DF"/>
    <w:rsid w:val="70D04E9D"/>
    <w:rsid w:val="70D259E9"/>
    <w:rsid w:val="70DD053A"/>
    <w:rsid w:val="70EB1AA4"/>
    <w:rsid w:val="70EE0672"/>
    <w:rsid w:val="70F66F24"/>
    <w:rsid w:val="70FB016A"/>
    <w:rsid w:val="71024144"/>
    <w:rsid w:val="71092B1A"/>
    <w:rsid w:val="71146C47"/>
    <w:rsid w:val="71155F88"/>
    <w:rsid w:val="711A0916"/>
    <w:rsid w:val="711A5E52"/>
    <w:rsid w:val="711B3D89"/>
    <w:rsid w:val="71262182"/>
    <w:rsid w:val="712E0548"/>
    <w:rsid w:val="71303EC7"/>
    <w:rsid w:val="71365DA5"/>
    <w:rsid w:val="713800D8"/>
    <w:rsid w:val="713946AE"/>
    <w:rsid w:val="714717B2"/>
    <w:rsid w:val="714A5B29"/>
    <w:rsid w:val="714E0A49"/>
    <w:rsid w:val="7157504E"/>
    <w:rsid w:val="717B79D6"/>
    <w:rsid w:val="71876FBC"/>
    <w:rsid w:val="718C78D3"/>
    <w:rsid w:val="7198305D"/>
    <w:rsid w:val="719B029D"/>
    <w:rsid w:val="71A502AA"/>
    <w:rsid w:val="71A83DD8"/>
    <w:rsid w:val="71AB7D4A"/>
    <w:rsid w:val="71AE2F58"/>
    <w:rsid w:val="71BA4F99"/>
    <w:rsid w:val="71BF602E"/>
    <w:rsid w:val="71CC30A7"/>
    <w:rsid w:val="71DA4E99"/>
    <w:rsid w:val="71E062DE"/>
    <w:rsid w:val="71E9355A"/>
    <w:rsid w:val="71EB0338"/>
    <w:rsid w:val="71F14E71"/>
    <w:rsid w:val="71F24EAA"/>
    <w:rsid w:val="71F441A2"/>
    <w:rsid w:val="71FD6004"/>
    <w:rsid w:val="720267A2"/>
    <w:rsid w:val="720344AD"/>
    <w:rsid w:val="720529DC"/>
    <w:rsid w:val="72057F96"/>
    <w:rsid w:val="72090885"/>
    <w:rsid w:val="721310F9"/>
    <w:rsid w:val="721357EA"/>
    <w:rsid w:val="72160A81"/>
    <w:rsid w:val="721B6814"/>
    <w:rsid w:val="72240303"/>
    <w:rsid w:val="722403A2"/>
    <w:rsid w:val="72245E66"/>
    <w:rsid w:val="723467AF"/>
    <w:rsid w:val="72423ABA"/>
    <w:rsid w:val="724572E2"/>
    <w:rsid w:val="724863F7"/>
    <w:rsid w:val="725345D5"/>
    <w:rsid w:val="725578AA"/>
    <w:rsid w:val="725C06C2"/>
    <w:rsid w:val="725F4F60"/>
    <w:rsid w:val="726258DB"/>
    <w:rsid w:val="7263602D"/>
    <w:rsid w:val="727B6BF3"/>
    <w:rsid w:val="727D05AB"/>
    <w:rsid w:val="728A3A85"/>
    <w:rsid w:val="728D0EB4"/>
    <w:rsid w:val="7296535F"/>
    <w:rsid w:val="72977324"/>
    <w:rsid w:val="72A460C5"/>
    <w:rsid w:val="72AD0BEB"/>
    <w:rsid w:val="72C236D5"/>
    <w:rsid w:val="72C37C95"/>
    <w:rsid w:val="72D76B7A"/>
    <w:rsid w:val="72DE7C0D"/>
    <w:rsid w:val="72E029B0"/>
    <w:rsid w:val="72F87C77"/>
    <w:rsid w:val="72FB17E7"/>
    <w:rsid w:val="72FE4F2A"/>
    <w:rsid w:val="73202344"/>
    <w:rsid w:val="732C5C8F"/>
    <w:rsid w:val="73323B3B"/>
    <w:rsid w:val="73342B1C"/>
    <w:rsid w:val="733F48D2"/>
    <w:rsid w:val="73405479"/>
    <w:rsid w:val="73435C74"/>
    <w:rsid w:val="734946FB"/>
    <w:rsid w:val="73520397"/>
    <w:rsid w:val="73650AEC"/>
    <w:rsid w:val="737C7611"/>
    <w:rsid w:val="737F6594"/>
    <w:rsid w:val="73846A9E"/>
    <w:rsid w:val="7390298F"/>
    <w:rsid w:val="73943FBD"/>
    <w:rsid w:val="73970F33"/>
    <w:rsid w:val="73996398"/>
    <w:rsid w:val="739B4DFD"/>
    <w:rsid w:val="73A76C8F"/>
    <w:rsid w:val="73B47389"/>
    <w:rsid w:val="73BE7FA0"/>
    <w:rsid w:val="73C00F9A"/>
    <w:rsid w:val="73C44C7C"/>
    <w:rsid w:val="73D01F11"/>
    <w:rsid w:val="73D070F6"/>
    <w:rsid w:val="73EA5E3C"/>
    <w:rsid w:val="73F71A50"/>
    <w:rsid w:val="73F85081"/>
    <w:rsid w:val="7401162D"/>
    <w:rsid w:val="74061F64"/>
    <w:rsid w:val="74164D60"/>
    <w:rsid w:val="7425021B"/>
    <w:rsid w:val="74356F94"/>
    <w:rsid w:val="74382FA6"/>
    <w:rsid w:val="7439606B"/>
    <w:rsid w:val="743B4938"/>
    <w:rsid w:val="74404AA7"/>
    <w:rsid w:val="744377A2"/>
    <w:rsid w:val="74581F1E"/>
    <w:rsid w:val="74593EEA"/>
    <w:rsid w:val="745C291F"/>
    <w:rsid w:val="745D7722"/>
    <w:rsid w:val="74743D6A"/>
    <w:rsid w:val="7488381E"/>
    <w:rsid w:val="748C1346"/>
    <w:rsid w:val="74910A4B"/>
    <w:rsid w:val="74963162"/>
    <w:rsid w:val="749E4E52"/>
    <w:rsid w:val="74AC041B"/>
    <w:rsid w:val="74B003A7"/>
    <w:rsid w:val="74B52E6B"/>
    <w:rsid w:val="74C000E1"/>
    <w:rsid w:val="74C1312E"/>
    <w:rsid w:val="74D87475"/>
    <w:rsid w:val="74F122DC"/>
    <w:rsid w:val="74F47757"/>
    <w:rsid w:val="751343E7"/>
    <w:rsid w:val="752062CD"/>
    <w:rsid w:val="752A5343"/>
    <w:rsid w:val="75315AFC"/>
    <w:rsid w:val="75342EE5"/>
    <w:rsid w:val="753453FF"/>
    <w:rsid w:val="7579728E"/>
    <w:rsid w:val="757D4550"/>
    <w:rsid w:val="75A316D1"/>
    <w:rsid w:val="75D22E1D"/>
    <w:rsid w:val="75DB3921"/>
    <w:rsid w:val="75E73828"/>
    <w:rsid w:val="75EA6673"/>
    <w:rsid w:val="75F724E0"/>
    <w:rsid w:val="76026E19"/>
    <w:rsid w:val="76132A5B"/>
    <w:rsid w:val="76215D17"/>
    <w:rsid w:val="76314D4F"/>
    <w:rsid w:val="763D3881"/>
    <w:rsid w:val="76446BC1"/>
    <w:rsid w:val="76454AED"/>
    <w:rsid w:val="7656289B"/>
    <w:rsid w:val="765831BC"/>
    <w:rsid w:val="765F7764"/>
    <w:rsid w:val="76794C72"/>
    <w:rsid w:val="768726B8"/>
    <w:rsid w:val="768839D4"/>
    <w:rsid w:val="768F4E41"/>
    <w:rsid w:val="769350EA"/>
    <w:rsid w:val="76982F7B"/>
    <w:rsid w:val="76C30DA2"/>
    <w:rsid w:val="76CF29D9"/>
    <w:rsid w:val="76CF6004"/>
    <w:rsid w:val="76D05EE7"/>
    <w:rsid w:val="76E22F75"/>
    <w:rsid w:val="76F5315B"/>
    <w:rsid w:val="76FC4D7E"/>
    <w:rsid w:val="77031304"/>
    <w:rsid w:val="77082E20"/>
    <w:rsid w:val="771804E2"/>
    <w:rsid w:val="771D6F09"/>
    <w:rsid w:val="772335A5"/>
    <w:rsid w:val="772B0279"/>
    <w:rsid w:val="77333FF9"/>
    <w:rsid w:val="77361B97"/>
    <w:rsid w:val="77372942"/>
    <w:rsid w:val="77487D11"/>
    <w:rsid w:val="774C59EB"/>
    <w:rsid w:val="77757A9C"/>
    <w:rsid w:val="778E01AA"/>
    <w:rsid w:val="778E4C7D"/>
    <w:rsid w:val="77945CDF"/>
    <w:rsid w:val="779C576F"/>
    <w:rsid w:val="779F43BC"/>
    <w:rsid w:val="77A52F4B"/>
    <w:rsid w:val="77AF06E7"/>
    <w:rsid w:val="77B01D1C"/>
    <w:rsid w:val="77BF4B6A"/>
    <w:rsid w:val="77CD27FD"/>
    <w:rsid w:val="77D95220"/>
    <w:rsid w:val="77DB58A0"/>
    <w:rsid w:val="78100C42"/>
    <w:rsid w:val="78105AE2"/>
    <w:rsid w:val="78191A42"/>
    <w:rsid w:val="78327028"/>
    <w:rsid w:val="78336AD4"/>
    <w:rsid w:val="78390420"/>
    <w:rsid w:val="784802CB"/>
    <w:rsid w:val="784D35BF"/>
    <w:rsid w:val="784E5EF8"/>
    <w:rsid w:val="785B1B61"/>
    <w:rsid w:val="78625E0A"/>
    <w:rsid w:val="78661BEC"/>
    <w:rsid w:val="786C6B33"/>
    <w:rsid w:val="786D0CEF"/>
    <w:rsid w:val="787250B1"/>
    <w:rsid w:val="7874631F"/>
    <w:rsid w:val="787727B1"/>
    <w:rsid w:val="78775C67"/>
    <w:rsid w:val="78A42C6A"/>
    <w:rsid w:val="78AB47AD"/>
    <w:rsid w:val="78BB60BE"/>
    <w:rsid w:val="78C15CBB"/>
    <w:rsid w:val="78C32053"/>
    <w:rsid w:val="78C5046F"/>
    <w:rsid w:val="78E4241D"/>
    <w:rsid w:val="78E53FF5"/>
    <w:rsid w:val="78E912AC"/>
    <w:rsid w:val="78E94A3F"/>
    <w:rsid w:val="78EB462A"/>
    <w:rsid w:val="78EC6B35"/>
    <w:rsid w:val="78EE74DC"/>
    <w:rsid w:val="78F905E3"/>
    <w:rsid w:val="79126EE1"/>
    <w:rsid w:val="79174686"/>
    <w:rsid w:val="791813C1"/>
    <w:rsid w:val="79263B0F"/>
    <w:rsid w:val="792B5DC2"/>
    <w:rsid w:val="792E3BA9"/>
    <w:rsid w:val="793044A6"/>
    <w:rsid w:val="793129E4"/>
    <w:rsid w:val="793252F0"/>
    <w:rsid w:val="79410A7E"/>
    <w:rsid w:val="79437FC2"/>
    <w:rsid w:val="794C61FC"/>
    <w:rsid w:val="795113A2"/>
    <w:rsid w:val="795A5E01"/>
    <w:rsid w:val="795A7731"/>
    <w:rsid w:val="795E3B3C"/>
    <w:rsid w:val="796109F4"/>
    <w:rsid w:val="79615F1D"/>
    <w:rsid w:val="79682559"/>
    <w:rsid w:val="7969522C"/>
    <w:rsid w:val="79697B77"/>
    <w:rsid w:val="796B4B56"/>
    <w:rsid w:val="79716B47"/>
    <w:rsid w:val="79754847"/>
    <w:rsid w:val="79894A20"/>
    <w:rsid w:val="798A78AF"/>
    <w:rsid w:val="798E2C64"/>
    <w:rsid w:val="79920DF9"/>
    <w:rsid w:val="79977A90"/>
    <w:rsid w:val="799E3FB9"/>
    <w:rsid w:val="79A24424"/>
    <w:rsid w:val="79B80ADE"/>
    <w:rsid w:val="79BD2789"/>
    <w:rsid w:val="79C21AB8"/>
    <w:rsid w:val="79C3107A"/>
    <w:rsid w:val="79CE2752"/>
    <w:rsid w:val="79CF0097"/>
    <w:rsid w:val="79EB247A"/>
    <w:rsid w:val="79EF7FB3"/>
    <w:rsid w:val="79FB5E62"/>
    <w:rsid w:val="7A063B41"/>
    <w:rsid w:val="7A0B4768"/>
    <w:rsid w:val="7A130617"/>
    <w:rsid w:val="7A1374BC"/>
    <w:rsid w:val="7A1B2666"/>
    <w:rsid w:val="7A3871F7"/>
    <w:rsid w:val="7A3E5299"/>
    <w:rsid w:val="7A3E63FC"/>
    <w:rsid w:val="7A3F2E6F"/>
    <w:rsid w:val="7A42007F"/>
    <w:rsid w:val="7A420C99"/>
    <w:rsid w:val="7A525A2A"/>
    <w:rsid w:val="7A5361B8"/>
    <w:rsid w:val="7A56533A"/>
    <w:rsid w:val="7A5F7A54"/>
    <w:rsid w:val="7A640215"/>
    <w:rsid w:val="7A7567A2"/>
    <w:rsid w:val="7A7C047F"/>
    <w:rsid w:val="7A7E74B2"/>
    <w:rsid w:val="7A81618E"/>
    <w:rsid w:val="7A9F3C1A"/>
    <w:rsid w:val="7AA66F53"/>
    <w:rsid w:val="7AAD51FD"/>
    <w:rsid w:val="7AB0165A"/>
    <w:rsid w:val="7AB1355D"/>
    <w:rsid w:val="7ADA37A4"/>
    <w:rsid w:val="7AE5365E"/>
    <w:rsid w:val="7B0C7332"/>
    <w:rsid w:val="7B140EC9"/>
    <w:rsid w:val="7B1B36D0"/>
    <w:rsid w:val="7B276A60"/>
    <w:rsid w:val="7B382E9E"/>
    <w:rsid w:val="7B3F3169"/>
    <w:rsid w:val="7B4A1581"/>
    <w:rsid w:val="7B564911"/>
    <w:rsid w:val="7B6D48A6"/>
    <w:rsid w:val="7B713EA5"/>
    <w:rsid w:val="7B747F1A"/>
    <w:rsid w:val="7B7662AF"/>
    <w:rsid w:val="7B840639"/>
    <w:rsid w:val="7B8D5119"/>
    <w:rsid w:val="7B9402DE"/>
    <w:rsid w:val="7B983B19"/>
    <w:rsid w:val="7B994D71"/>
    <w:rsid w:val="7B995C2E"/>
    <w:rsid w:val="7BA000CF"/>
    <w:rsid w:val="7BA85FCB"/>
    <w:rsid w:val="7BAB27C5"/>
    <w:rsid w:val="7BAD012E"/>
    <w:rsid w:val="7BAD61E8"/>
    <w:rsid w:val="7BB0172E"/>
    <w:rsid w:val="7BB34CA5"/>
    <w:rsid w:val="7BB93E1F"/>
    <w:rsid w:val="7BBA5C7C"/>
    <w:rsid w:val="7BC4414D"/>
    <w:rsid w:val="7BC51F07"/>
    <w:rsid w:val="7BC67413"/>
    <w:rsid w:val="7BCD756C"/>
    <w:rsid w:val="7C040C20"/>
    <w:rsid w:val="7C056085"/>
    <w:rsid w:val="7C195C9D"/>
    <w:rsid w:val="7C267520"/>
    <w:rsid w:val="7C28106A"/>
    <w:rsid w:val="7C2B3DF1"/>
    <w:rsid w:val="7C321F9E"/>
    <w:rsid w:val="7C3957F2"/>
    <w:rsid w:val="7C4261C4"/>
    <w:rsid w:val="7C5019CC"/>
    <w:rsid w:val="7C510127"/>
    <w:rsid w:val="7C710710"/>
    <w:rsid w:val="7C775BB3"/>
    <w:rsid w:val="7C7B6F7E"/>
    <w:rsid w:val="7C7C312F"/>
    <w:rsid w:val="7C8D03C4"/>
    <w:rsid w:val="7C9C13BD"/>
    <w:rsid w:val="7C9C5321"/>
    <w:rsid w:val="7CAC109C"/>
    <w:rsid w:val="7CAE5B6F"/>
    <w:rsid w:val="7CBD7BBF"/>
    <w:rsid w:val="7CBE6BB1"/>
    <w:rsid w:val="7CBF11A3"/>
    <w:rsid w:val="7CC0085A"/>
    <w:rsid w:val="7CC32541"/>
    <w:rsid w:val="7CC632FF"/>
    <w:rsid w:val="7CCC6344"/>
    <w:rsid w:val="7CCF3A97"/>
    <w:rsid w:val="7CD02406"/>
    <w:rsid w:val="7CD87C2C"/>
    <w:rsid w:val="7CDD5DC5"/>
    <w:rsid w:val="7CE43416"/>
    <w:rsid w:val="7CE648DF"/>
    <w:rsid w:val="7CF8009B"/>
    <w:rsid w:val="7CFA4FEC"/>
    <w:rsid w:val="7D015DB9"/>
    <w:rsid w:val="7D0962DA"/>
    <w:rsid w:val="7D122CFE"/>
    <w:rsid w:val="7D1F49F9"/>
    <w:rsid w:val="7D232AE9"/>
    <w:rsid w:val="7D2B6A61"/>
    <w:rsid w:val="7D4C1C9A"/>
    <w:rsid w:val="7D5009CB"/>
    <w:rsid w:val="7D54789B"/>
    <w:rsid w:val="7D577BD6"/>
    <w:rsid w:val="7D697442"/>
    <w:rsid w:val="7D727000"/>
    <w:rsid w:val="7D7E7740"/>
    <w:rsid w:val="7D817B55"/>
    <w:rsid w:val="7D8811F6"/>
    <w:rsid w:val="7D890737"/>
    <w:rsid w:val="7D902B3B"/>
    <w:rsid w:val="7D9179D7"/>
    <w:rsid w:val="7D9626AF"/>
    <w:rsid w:val="7D9D104F"/>
    <w:rsid w:val="7D9F6DDA"/>
    <w:rsid w:val="7DA30847"/>
    <w:rsid w:val="7DBF547F"/>
    <w:rsid w:val="7DC40419"/>
    <w:rsid w:val="7DC517EA"/>
    <w:rsid w:val="7DDF54D2"/>
    <w:rsid w:val="7DE0052C"/>
    <w:rsid w:val="7DE05BF3"/>
    <w:rsid w:val="7DE84FB5"/>
    <w:rsid w:val="7DEA39EB"/>
    <w:rsid w:val="7DED1CEC"/>
    <w:rsid w:val="7E0F25AF"/>
    <w:rsid w:val="7E156087"/>
    <w:rsid w:val="7E186444"/>
    <w:rsid w:val="7E186B77"/>
    <w:rsid w:val="7E1D4663"/>
    <w:rsid w:val="7E2063A8"/>
    <w:rsid w:val="7E2B3B01"/>
    <w:rsid w:val="7E2E5B50"/>
    <w:rsid w:val="7E475200"/>
    <w:rsid w:val="7E542147"/>
    <w:rsid w:val="7E5B1B6E"/>
    <w:rsid w:val="7E674925"/>
    <w:rsid w:val="7E6E3D8D"/>
    <w:rsid w:val="7E724F46"/>
    <w:rsid w:val="7E74698A"/>
    <w:rsid w:val="7E757CDA"/>
    <w:rsid w:val="7E8E0843"/>
    <w:rsid w:val="7E8E0B7A"/>
    <w:rsid w:val="7EBD2ED7"/>
    <w:rsid w:val="7ECD775F"/>
    <w:rsid w:val="7ED3200D"/>
    <w:rsid w:val="7ED70C40"/>
    <w:rsid w:val="7EDD6A75"/>
    <w:rsid w:val="7EE6364C"/>
    <w:rsid w:val="7EE963FF"/>
    <w:rsid w:val="7EEA35DA"/>
    <w:rsid w:val="7EEF6998"/>
    <w:rsid w:val="7EFA6A1F"/>
    <w:rsid w:val="7EFB143F"/>
    <w:rsid w:val="7F033F61"/>
    <w:rsid w:val="7F1F00F8"/>
    <w:rsid w:val="7F2332A5"/>
    <w:rsid w:val="7F244C90"/>
    <w:rsid w:val="7F247738"/>
    <w:rsid w:val="7F4B6F34"/>
    <w:rsid w:val="7F512277"/>
    <w:rsid w:val="7F590565"/>
    <w:rsid w:val="7F5A57DC"/>
    <w:rsid w:val="7F5B35C4"/>
    <w:rsid w:val="7F5D7D3C"/>
    <w:rsid w:val="7F613F3A"/>
    <w:rsid w:val="7F6D68C7"/>
    <w:rsid w:val="7F7223C0"/>
    <w:rsid w:val="7F8023E9"/>
    <w:rsid w:val="7F895218"/>
    <w:rsid w:val="7F930014"/>
    <w:rsid w:val="7F954160"/>
    <w:rsid w:val="7F9E03E3"/>
    <w:rsid w:val="7FAA6543"/>
    <w:rsid w:val="7FB30827"/>
    <w:rsid w:val="7FBE5686"/>
    <w:rsid w:val="7FC12359"/>
    <w:rsid w:val="7FC76289"/>
    <w:rsid w:val="7FCF3D2F"/>
    <w:rsid w:val="7FD266AA"/>
    <w:rsid w:val="7FF0188F"/>
    <w:rsid w:val="7FF02639"/>
    <w:rsid w:val="7FF47B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69D316-0139-42B7-BFAF-86F0C5F93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beforeLines="50" w:after="180" w:line="276" w:lineRule="auto"/>
    </w:pPr>
    <w:rPr>
      <w:rFonts w:eastAsia="宋体"/>
      <w:lang w:val="en-GB" w:eastAsia="en-US"/>
    </w:rPr>
  </w:style>
  <w:style w:type="paragraph" w:styleId="1">
    <w:name w:val="heading 1"/>
    <w:basedOn w:val="a2"/>
    <w:next w:val="a2"/>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2"/>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2"/>
    <w:qFormat/>
    <w:pPr>
      <w:numPr>
        <w:ilvl w:val="2"/>
      </w:numPr>
      <w:spacing w:before="120"/>
      <w:ind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a7">
    <w:name w:val="annotation subject"/>
    <w:basedOn w:val="a8"/>
    <w:next w:val="a8"/>
    <w:semiHidden/>
    <w:qFormat/>
    <w:rPr>
      <w:b/>
      <w:bCs/>
    </w:rPr>
  </w:style>
  <w:style w:type="paragraph" w:styleId="a8">
    <w:name w:val="annotation text"/>
    <w:basedOn w:val="a2"/>
    <w:link w:val="Char0"/>
    <w:semiHidden/>
    <w:qFormat/>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ind w:left="851" w:hanging="851"/>
    </w:pPr>
    <w:rPr>
      <w:sz w:val="20"/>
    </w:rPr>
  </w:style>
  <w:style w:type="paragraph" w:styleId="10">
    <w:name w:val="toc 1"/>
    <w:next w:val="a2"/>
    <w:semiHidden/>
    <w:qFormat/>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9">
    <w:name w:val="Normal Indent"/>
    <w:basedOn w:val="a2"/>
    <w:qFormat/>
    <w:pPr>
      <w:ind w:firstLineChars="200" w:firstLine="420"/>
    </w:pPr>
  </w:style>
  <w:style w:type="paragraph" w:styleId="aa">
    <w:name w:val="caption"/>
    <w:basedOn w:val="a2"/>
    <w:next w:val="a2"/>
    <w:qFormat/>
    <w:pPr>
      <w:overflowPunct w:val="0"/>
      <w:autoSpaceDE w:val="0"/>
      <w:autoSpaceDN w:val="0"/>
      <w:adjustRightInd w:val="0"/>
      <w:spacing w:before="120" w:after="120"/>
      <w:textAlignment w:val="baseline"/>
    </w:pPr>
    <w:rPr>
      <w:b/>
      <w:lang w:val="en-US"/>
    </w:rPr>
  </w:style>
  <w:style w:type="paragraph" w:styleId="ab">
    <w:name w:val="List Bullet"/>
    <w:basedOn w:val="a6"/>
    <w:qFormat/>
    <w:pPr>
      <w:ind w:left="0" w:firstLine="0"/>
    </w:pPr>
  </w:style>
  <w:style w:type="paragraph" w:styleId="ac">
    <w:name w:val="Document Map"/>
    <w:basedOn w:val="a2"/>
    <w:semiHidden/>
    <w:qFormat/>
    <w:pPr>
      <w:shd w:val="clear" w:color="auto" w:fill="000080"/>
    </w:pPr>
    <w:rPr>
      <w:rFonts w:ascii="Tahoma" w:hAnsi="Tahoma" w:cs="Tahoma"/>
    </w:rPr>
  </w:style>
  <w:style w:type="paragraph" w:styleId="ad">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e">
    <w:name w:val="Balloon Text"/>
    <w:basedOn w:val="a2"/>
    <w:semiHidden/>
    <w:qFormat/>
    <w:rPr>
      <w:rFonts w:ascii="Tahoma" w:hAnsi="Tahoma" w:cs="Tahoma"/>
      <w:sz w:val="16"/>
      <w:szCs w:val="16"/>
    </w:rPr>
  </w:style>
  <w:style w:type="paragraph" w:styleId="af">
    <w:name w:val="footer"/>
    <w:basedOn w:val="af0"/>
    <w:link w:val="Char2"/>
    <w:uiPriority w:val="99"/>
    <w:qFormat/>
    <w:pPr>
      <w:jc w:val="center"/>
    </w:pPr>
    <w:rPr>
      <w:i/>
    </w:rPr>
  </w:style>
  <w:style w:type="paragraph" w:styleId="af0">
    <w:name w:val="header"/>
    <w:qFormat/>
    <w:pPr>
      <w:widowControl w:val="0"/>
      <w:spacing w:beforeLines="50" w:after="180" w:line="276" w:lineRule="auto"/>
    </w:pPr>
    <w:rPr>
      <w:rFonts w:ascii="Arial" w:eastAsia="MS Mincho" w:hAnsi="Arial"/>
      <w:b/>
      <w:sz w:val="18"/>
      <w:lang w:val="en-GB" w:eastAsia="en-US"/>
    </w:rPr>
  </w:style>
  <w:style w:type="paragraph" w:styleId="af1">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2">
    <w:name w:val="Normal (Web)"/>
    <w:basedOn w:val="a2"/>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character" w:styleId="af3">
    <w:name w:val="FollowedHyperlink"/>
    <w:qFormat/>
    <w:rPr>
      <w:color w:val="800080"/>
      <w:u w:val="single"/>
    </w:rPr>
  </w:style>
  <w:style w:type="character" w:styleId="af4">
    <w:name w:val="Emphasis"/>
    <w:basedOn w:val="a3"/>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table" w:styleId="af8">
    <w:name w:val="Table Grid"/>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pPr>
      <w:numPr>
        <w:numId w:val="4"/>
      </w:numPr>
    </w:pPr>
    <w:rPr>
      <w:rFonts w:eastAsia="宋体"/>
      <w:b/>
    </w:rPr>
  </w:style>
  <w:style w:type="paragraph" w:customStyle="1" w:styleId="YJ--">
    <w:name w:val="YJ--正文"/>
    <w:basedOn w:val="a2"/>
    <w:qFormat/>
    <w:pPr>
      <w:spacing w:before="50" w:afterLines="100"/>
      <w:ind w:firstLineChars="200" w:firstLine="1440"/>
    </w:pPr>
    <w:rPr>
      <w:rFonts w:eastAsia="Times New Roman" w:cs="宋体"/>
    </w:rPr>
  </w:style>
  <w:style w:type="paragraph" w:customStyle="1" w:styleId="12">
    <w:name w:val="样式1"/>
    <w:basedOn w:val="a2"/>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1Char">
    <w:name w:val="标题 1 Char"/>
    <w:link w:val="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0">
    <w:name w:val="编号2"/>
    <w:basedOn w:val="a2"/>
    <w:qFormat/>
    <w:pPr>
      <w:numPr>
        <w:numId w:val="5"/>
      </w:numPr>
      <w:tabs>
        <w:tab w:val="clear" w:pos="840"/>
        <w:tab w:val="left" w:pos="704"/>
      </w:tabs>
      <w:ind w:left="704" w:hanging="420"/>
    </w:pPr>
    <w:rPr>
      <w:lang w:eastAsia="zh-CN"/>
    </w:rPr>
  </w:style>
  <w:style w:type="paragraph" w:customStyle="1" w:styleId="Reference">
    <w:name w:val="Reference"/>
    <w:basedOn w:val="a2"/>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f9">
    <w:name w:val="样式 宋体 蓝色"/>
    <w:qFormat/>
    <w:rPr>
      <w:rFonts w:ascii="Times New Roman" w:eastAsia="宋体" w:hAnsi="Times New Roman"/>
      <w:color w:val="0000FF"/>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val="en-GB" w:eastAsia="en-US"/>
    </w:rPr>
  </w:style>
  <w:style w:type="paragraph" w:customStyle="1" w:styleId="tdoc-header">
    <w:name w:val="tdoc-header"/>
    <w:qFormat/>
    <w:pPr>
      <w:spacing w:beforeLines="50" w:after="180" w:line="276" w:lineRule="auto"/>
    </w:pPr>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宋体" w:hAnsi="Arial" w:cs="Arial"/>
      <w:color w:val="0000FF"/>
      <w:kern w:val="2"/>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pPr>
      <w:tabs>
        <w:tab w:val="center" w:pos="4820"/>
        <w:tab w:val="right" w:pos="9640"/>
      </w:tabs>
    </w:pPr>
    <w:rPr>
      <w:lang w:val="en-US"/>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c">
    <w:name w:val="首标题"/>
    <w:qFormat/>
    <w:rPr>
      <w:rFonts w:ascii="Arial" w:eastAsia="宋体" w:hAnsi="Arial"/>
      <w:sz w:val="24"/>
    </w:rPr>
  </w:style>
  <w:style w:type="paragraph" w:customStyle="1" w:styleId="40">
    <w:name w:val="标题4"/>
    <w:basedOn w:val="a2"/>
    <w:qFormat/>
    <w:pPr>
      <w:numPr>
        <w:numId w:val="7"/>
      </w:numPr>
    </w:pPr>
  </w:style>
  <w:style w:type="paragraph" w:customStyle="1" w:styleId="a">
    <w:name w:val="插图题注"/>
    <w:basedOn w:val="a2"/>
    <w:qFormat/>
    <w:pPr>
      <w:numPr>
        <w:ilvl w:val="7"/>
        <w:numId w:val="1"/>
      </w:numPr>
    </w:pPr>
  </w:style>
  <w:style w:type="paragraph" w:customStyle="1" w:styleId="a0">
    <w:name w:val="表格题注"/>
    <w:basedOn w:val="a2"/>
    <w:qFormat/>
    <w:pPr>
      <w:numPr>
        <w:ilvl w:val="8"/>
        <w:numId w:val="1"/>
      </w:numPr>
    </w:pPr>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宋体" w:hAnsi="Arial" w:cs="Arial"/>
      <w:color w:val="0000FF"/>
      <w:kern w:val="2"/>
      <w:sz w:val="21"/>
      <w:szCs w:val="24"/>
    </w:rPr>
  </w:style>
  <w:style w:type="character" w:customStyle="1" w:styleId="2Char">
    <w:name w:val="标题 2 Char"/>
    <w:link w:val="2"/>
    <w:qFormat/>
    <w:rPr>
      <w:rFonts w:ascii="Arial" w:hAnsi="Arial"/>
      <w:sz w:val="28"/>
      <w:lang w:val="en-GB" w:eastAsia="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宋体" w:hAnsi="Arial" w:cs="Arial"/>
      <w:color w:val="0000FF"/>
      <w:kern w:val="2"/>
    </w:rPr>
  </w:style>
  <w:style w:type="character" w:customStyle="1" w:styleId="yinbiao">
    <w:name w:val="yinbiao"/>
    <w:basedOn w:val="a3"/>
    <w:qFormat/>
  </w:style>
  <w:style w:type="character" w:customStyle="1" w:styleId="TALChar">
    <w:name w:val="TAL Char"/>
    <w:qFormat/>
    <w:rPr>
      <w:rFonts w:ascii="Arial" w:eastAsia="宋体"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a2"/>
    <w:uiPriority w:val="34"/>
    <w:qFormat/>
    <w:pPr>
      <w:spacing w:after="0"/>
      <w:ind w:firstLineChars="200" w:firstLine="420"/>
    </w:pPr>
    <w:rPr>
      <w:sz w:val="24"/>
      <w:szCs w:val="24"/>
      <w:lang w:val="en-US" w:eastAsia="zh-CN"/>
    </w:rPr>
  </w:style>
  <w:style w:type="character" w:customStyle="1" w:styleId="Char1">
    <w:name w:val="正文文本 Char"/>
    <w:link w:val="ad"/>
    <w:qFormat/>
    <w:rPr>
      <w:lang w:val="en-GB" w:eastAsia="en-US"/>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宋体"/>
      <w:lang w:val="en-GB" w:eastAsia="ja-JP"/>
    </w:rPr>
  </w:style>
  <w:style w:type="character" w:customStyle="1" w:styleId="B1Char">
    <w:name w:val="B1 Char"/>
    <w:qFormat/>
    <w:rPr>
      <w:lang w:val="en-GB"/>
    </w:rPr>
  </w:style>
  <w:style w:type="character" w:customStyle="1" w:styleId="Char0">
    <w:name w:val="批注文字 Char"/>
    <w:link w:val="a8"/>
    <w:semiHidden/>
    <w:qFormat/>
    <w:rPr>
      <w:rFonts w:eastAsia="宋体"/>
      <w:lang w:val="en-GB" w:eastAsia="en-US"/>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a3"/>
    <w:qFormat/>
  </w:style>
  <w:style w:type="character" w:customStyle="1" w:styleId="high-light-bg">
    <w:name w:val="high-light-bg"/>
    <w:basedOn w:val="a3"/>
    <w:qFormat/>
  </w:style>
  <w:style w:type="paragraph" w:customStyle="1" w:styleId="ListParagraph2">
    <w:name w:val="List Paragraph2"/>
    <w:basedOn w:val="a2"/>
    <w:uiPriority w:val="99"/>
    <w:qFormat/>
    <w:pPr>
      <w:ind w:left="720"/>
      <w:contextualSpacing/>
    </w:pPr>
  </w:style>
  <w:style w:type="paragraph" w:customStyle="1" w:styleId="ListParagraph4">
    <w:name w:val="List Paragraph4"/>
    <w:basedOn w:val="a2"/>
    <w:uiPriority w:val="99"/>
    <w:qFormat/>
    <w:pPr>
      <w:ind w:left="720"/>
      <w:contextualSpacing/>
    </w:pPr>
  </w:style>
  <w:style w:type="paragraph" w:customStyle="1" w:styleId="ListParagraph3">
    <w:name w:val="List Paragraph3"/>
    <w:basedOn w:val="a2"/>
    <w:uiPriority w:val="99"/>
    <w:qFormat/>
    <w:pPr>
      <w:ind w:left="720"/>
      <w:contextualSpacing/>
    </w:pPr>
  </w:style>
  <w:style w:type="paragraph" w:customStyle="1" w:styleId="References">
    <w:name w:val="References"/>
    <w:basedOn w:val="a2"/>
    <w:qFormat/>
    <w:pPr>
      <w:numPr>
        <w:numId w:val="10"/>
      </w:numPr>
      <w:spacing w:after="60"/>
    </w:pPr>
    <w:rPr>
      <w:szCs w:val="16"/>
      <w:lang w:val="en-US"/>
    </w:rPr>
  </w:style>
  <w:style w:type="paragraph" w:customStyle="1" w:styleId="Style1">
    <w:name w:val="_Style 1"/>
    <w:basedOn w:val="a2"/>
    <w:uiPriority w:val="34"/>
    <w:qFormat/>
    <w:pPr>
      <w:spacing w:after="160" w:line="259" w:lineRule="auto"/>
      <w:ind w:left="720"/>
      <w:contextualSpacing/>
    </w:pPr>
    <w:rPr>
      <w:rFonts w:ascii="Calibri" w:eastAsia="等线" w:hAnsi="Calibri"/>
      <w:sz w:val="22"/>
      <w:szCs w:val="22"/>
    </w:rPr>
  </w:style>
  <w:style w:type="paragraph" w:customStyle="1" w:styleId="3GPPAgreements">
    <w:name w:val="3GPP Agreements"/>
    <w:basedOn w:val="a2"/>
    <w:qFormat/>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Char2">
    <w:name w:val="页脚 Char"/>
    <w:basedOn w:val="a3"/>
    <w:link w:val="af"/>
    <w:uiPriority w:val="99"/>
    <w:qFormat/>
    <w:rPr>
      <w:rFonts w:ascii="Arial" w:eastAsia="MS Mincho" w:hAnsi="Arial"/>
      <w:b/>
      <w:i/>
      <w:sz w:val="18"/>
      <w:lang w:val="en-GB" w:eastAsia="en-US"/>
    </w:rPr>
  </w:style>
  <w:style w:type="paragraph" w:customStyle="1" w:styleId="B3">
    <w:name w:val="B3"/>
    <w:basedOn w:val="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4139C-43A7-4E22-AE8D-36BD4425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1058</Words>
  <Characters>6035</Characters>
  <Application>Microsoft Office Word</Application>
  <DocSecurity>0</DocSecurity>
  <Lines>50</Lines>
  <Paragraphs>14</Paragraphs>
  <ScaleCrop>false</ScaleCrop>
  <Company/>
  <LinksUpToDate>false</LinksUpToDate>
  <CharactersWithSpaces>7079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cp:lastPrinted>2018-02-16T23:31:00Z</cp:lastPrinted>
  <dcterms:created xsi:type="dcterms:W3CDTF">2019-02-03T00:30:00Z</dcterms:created>
  <dcterms:modified xsi:type="dcterms:W3CDTF">2019-04-02T02:25:00Z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